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79326" w14:textId="5246B9B0" w:rsidR="00122436" w:rsidRDefault="07E072C2" w:rsidP="49948002">
      <w:pPr>
        <w:jc w:val="center"/>
        <w:rPr>
          <w:rFonts w:ascii="Calibri" w:hAnsi="Calibri" w:cs="Arial"/>
          <w:b/>
          <w:bCs/>
          <w:sz w:val="56"/>
          <w:szCs w:val="56"/>
          <w:u w:val="single"/>
        </w:rPr>
      </w:pPr>
      <w:r w:rsidRPr="5C7DBAC6">
        <w:rPr>
          <w:rFonts w:ascii="Calibri" w:hAnsi="Calibri" w:cs="Arial"/>
          <w:b/>
          <w:bCs/>
          <w:sz w:val="56"/>
          <w:szCs w:val="56"/>
          <w:u w:val="single"/>
        </w:rPr>
        <w:t xml:space="preserve"> </w:t>
      </w:r>
      <w:r w:rsidR="721882D9" w:rsidRPr="5C7DBAC6">
        <w:rPr>
          <w:rFonts w:ascii="Calibri" w:hAnsi="Calibri" w:cs="Arial"/>
          <w:b/>
          <w:bCs/>
          <w:sz w:val="56"/>
          <w:szCs w:val="56"/>
          <w:u w:val="single"/>
        </w:rPr>
        <w:t>D</w:t>
      </w:r>
      <w:r w:rsidR="00122436" w:rsidRPr="5C7DBAC6">
        <w:rPr>
          <w:rFonts w:ascii="Calibri" w:hAnsi="Calibri" w:cs="Arial"/>
          <w:b/>
          <w:bCs/>
          <w:sz w:val="56"/>
          <w:szCs w:val="56"/>
          <w:u w:val="single"/>
        </w:rPr>
        <w:t>ual Enrollment District Docu</w:t>
      </w:r>
      <w:r w:rsidR="002822D1" w:rsidRPr="5C7DBAC6">
        <w:rPr>
          <w:rFonts w:ascii="Calibri" w:hAnsi="Calibri" w:cs="Arial"/>
          <w:b/>
          <w:bCs/>
          <w:sz w:val="56"/>
          <w:szCs w:val="56"/>
          <w:u w:val="single"/>
        </w:rPr>
        <w:t>m</w:t>
      </w:r>
      <w:r w:rsidR="00122436" w:rsidRPr="5C7DBAC6">
        <w:rPr>
          <w:rFonts w:ascii="Calibri" w:hAnsi="Calibri" w:cs="Arial"/>
          <w:b/>
          <w:bCs/>
          <w:sz w:val="56"/>
          <w:szCs w:val="56"/>
          <w:u w:val="single"/>
        </w:rPr>
        <w:t>entation</w:t>
      </w:r>
    </w:p>
    <w:p w14:paraId="3D74F258" w14:textId="77777777" w:rsidR="00122436" w:rsidRDefault="00122436" w:rsidP="00AC0C89">
      <w:pPr>
        <w:jc w:val="center"/>
        <w:rPr>
          <w:rFonts w:ascii="Calibri" w:hAnsi="Calibri" w:cs="Arial"/>
          <w:b/>
          <w:sz w:val="22"/>
          <w:szCs w:val="22"/>
          <w:u w:val="single"/>
        </w:rPr>
      </w:pPr>
    </w:p>
    <w:p w14:paraId="4A81F621" w14:textId="29E9A08C" w:rsidR="00431E01" w:rsidRDefault="00431E01" w:rsidP="00AC0C89">
      <w:pPr>
        <w:jc w:val="center"/>
        <w:rPr>
          <w:rFonts w:ascii="Calibri" w:hAnsi="Calibri" w:cs="Arial"/>
          <w:b/>
          <w:sz w:val="22"/>
          <w:szCs w:val="22"/>
          <w:u w:val="single"/>
        </w:rPr>
      </w:pPr>
    </w:p>
    <w:p w14:paraId="164DB9BD" w14:textId="5306A3A2" w:rsidR="00122436" w:rsidRDefault="00122436" w:rsidP="471882B9">
      <w:pPr>
        <w:jc w:val="center"/>
        <w:rPr>
          <w:rFonts w:ascii="Calibri" w:hAnsi="Calibri" w:cs="Arial"/>
          <w:b/>
          <w:bCs/>
          <w:sz w:val="36"/>
          <w:szCs w:val="36"/>
        </w:rPr>
      </w:pPr>
      <w:r w:rsidRPr="471882B9">
        <w:rPr>
          <w:rFonts w:ascii="Calibri" w:hAnsi="Calibri" w:cs="Arial"/>
          <w:b/>
          <w:bCs/>
          <w:sz w:val="36"/>
          <w:szCs w:val="36"/>
        </w:rPr>
        <w:t xml:space="preserve">The following documentation is created by the Paulding County School District to make sure everyone is familiar with the policies and procedures of the district as it relates to Dual Enrollment. </w:t>
      </w:r>
    </w:p>
    <w:p w14:paraId="6E723FC0" w14:textId="77777777" w:rsidR="00C4042C" w:rsidRDefault="00C4042C" w:rsidP="00AC0C89">
      <w:pPr>
        <w:jc w:val="center"/>
        <w:rPr>
          <w:rFonts w:ascii="Calibri" w:hAnsi="Calibri" w:cs="Arial"/>
          <w:b/>
          <w:sz w:val="36"/>
          <w:szCs w:val="36"/>
        </w:rPr>
      </w:pPr>
    </w:p>
    <w:tbl>
      <w:tblPr>
        <w:tblStyle w:val="TableGrid"/>
        <w:tblW w:w="0" w:type="auto"/>
        <w:tblLook w:val="04A0" w:firstRow="1" w:lastRow="0" w:firstColumn="1" w:lastColumn="0" w:noHBand="0" w:noVBand="1"/>
      </w:tblPr>
      <w:tblGrid>
        <w:gridCol w:w="8815"/>
        <w:gridCol w:w="1975"/>
      </w:tblGrid>
      <w:tr w:rsidR="00C4042C" w14:paraId="1EA46A1C" w14:textId="77777777" w:rsidTr="00FA7BFD">
        <w:tc>
          <w:tcPr>
            <w:tcW w:w="10790" w:type="dxa"/>
            <w:gridSpan w:val="2"/>
            <w:shd w:val="clear" w:color="auto" w:fill="D9E2F3" w:themeFill="accent1" w:themeFillTint="33"/>
          </w:tcPr>
          <w:p w14:paraId="0327884B" w14:textId="006A9FAB" w:rsidR="00C4042C" w:rsidRDefault="00C4042C" w:rsidP="00AC0C89">
            <w:pPr>
              <w:jc w:val="center"/>
              <w:rPr>
                <w:rFonts w:ascii="Calibri" w:hAnsi="Calibri" w:cs="Arial"/>
                <w:b/>
                <w:sz w:val="36"/>
                <w:szCs w:val="36"/>
              </w:rPr>
            </w:pPr>
            <w:r>
              <w:rPr>
                <w:rFonts w:ascii="Calibri" w:hAnsi="Calibri" w:cs="Arial"/>
                <w:b/>
                <w:sz w:val="36"/>
                <w:szCs w:val="36"/>
              </w:rPr>
              <w:t>Student Checklist</w:t>
            </w:r>
          </w:p>
        </w:tc>
      </w:tr>
      <w:tr w:rsidR="00951460" w14:paraId="6879F529" w14:textId="77777777" w:rsidTr="00FA7BFD">
        <w:tc>
          <w:tcPr>
            <w:tcW w:w="8815" w:type="dxa"/>
            <w:shd w:val="clear" w:color="auto" w:fill="F2F2F2" w:themeFill="background1" w:themeFillShade="F2"/>
          </w:tcPr>
          <w:p w14:paraId="081DB26F" w14:textId="1BC63E8A" w:rsidR="00951460" w:rsidRPr="00FA7BFD" w:rsidRDefault="00951460" w:rsidP="00FA7BFD">
            <w:pPr>
              <w:jc w:val="center"/>
              <w:rPr>
                <w:rFonts w:asciiTheme="minorHAnsi" w:hAnsiTheme="minorHAnsi" w:cstheme="minorHAnsi"/>
                <w:b/>
                <w:sz w:val="20"/>
                <w:szCs w:val="20"/>
              </w:rPr>
            </w:pPr>
            <w:r w:rsidRPr="00FA7BFD">
              <w:rPr>
                <w:rFonts w:asciiTheme="minorHAnsi" w:hAnsiTheme="minorHAnsi" w:cstheme="minorHAnsi"/>
                <w:b/>
                <w:sz w:val="20"/>
                <w:szCs w:val="20"/>
              </w:rPr>
              <w:t>ITEM</w:t>
            </w:r>
          </w:p>
        </w:tc>
        <w:tc>
          <w:tcPr>
            <w:tcW w:w="1975" w:type="dxa"/>
            <w:shd w:val="clear" w:color="auto" w:fill="F2F2F2" w:themeFill="background1" w:themeFillShade="F2"/>
          </w:tcPr>
          <w:p w14:paraId="7652FB27" w14:textId="42B7871B" w:rsidR="00951460" w:rsidRPr="00FA7BFD" w:rsidRDefault="00FA7BFD" w:rsidP="00FA7BFD">
            <w:pPr>
              <w:jc w:val="center"/>
              <w:rPr>
                <w:rFonts w:ascii="Calibri" w:hAnsi="Calibri" w:cs="Arial"/>
                <w:b/>
                <w:sz w:val="20"/>
                <w:szCs w:val="20"/>
              </w:rPr>
            </w:pPr>
            <w:r w:rsidRPr="00FA7BFD">
              <w:rPr>
                <w:rFonts w:ascii="Calibri" w:hAnsi="Calibri" w:cs="Arial"/>
                <w:b/>
                <w:sz w:val="20"/>
                <w:szCs w:val="20"/>
              </w:rPr>
              <w:t>Date Completed</w:t>
            </w:r>
          </w:p>
        </w:tc>
      </w:tr>
      <w:tr w:rsidR="00A373CD" w14:paraId="6D207DE0" w14:textId="77777777" w:rsidTr="00C4042C">
        <w:tc>
          <w:tcPr>
            <w:tcW w:w="8815" w:type="dxa"/>
          </w:tcPr>
          <w:p w14:paraId="3AA8FCC8" w14:textId="77777777" w:rsidR="00A373CD" w:rsidRPr="00D62F3D" w:rsidRDefault="00974558" w:rsidP="00253F2B">
            <w:pPr>
              <w:pStyle w:val="ListParagraph"/>
              <w:numPr>
                <w:ilvl w:val="0"/>
                <w:numId w:val="43"/>
              </w:numPr>
              <w:rPr>
                <w:rFonts w:asciiTheme="minorHAnsi" w:hAnsiTheme="minorHAnsi" w:cstheme="minorHAnsi"/>
                <w:b/>
                <w:u w:val="single"/>
              </w:rPr>
            </w:pPr>
            <w:r w:rsidRPr="00D62F3D">
              <w:rPr>
                <w:rFonts w:asciiTheme="minorHAnsi" w:hAnsiTheme="minorHAnsi" w:cstheme="minorHAnsi"/>
                <w:b/>
                <w:u w:val="single"/>
              </w:rPr>
              <w:t>Do Your Research:</w:t>
            </w:r>
          </w:p>
          <w:p w14:paraId="0C3C627E" w14:textId="38BC5D14" w:rsidR="00974558" w:rsidRDefault="00974558" w:rsidP="00974558">
            <w:pPr>
              <w:pStyle w:val="ListParagraph"/>
              <w:numPr>
                <w:ilvl w:val="0"/>
                <w:numId w:val="47"/>
              </w:numPr>
              <w:rPr>
                <w:rFonts w:asciiTheme="minorHAnsi" w:hAnsiTheme="minorHAnsi" w:cstheme="minorHAnsi"/>
                <w:b/>
              </w:rPr>
            </w:pPr>
            <w:r>
              <w:rPr>
                <w:rFonts w:asciiTheme="minorHAnsi" w:hAnsiTheme="minorHAnsi" w:cstheme="minorHAnsi"/>
                <w:b/>
              </w:rPr>
              <w:t>Decide which school (College) you want to attend.</w:t>
            </w:r>
          </w:p>
          <w:p w14:paraId="4B7980E4" w14:textId="77777777" w:rsidR="00974558" w:rsidRDefault="00974558" w:rsidP="00974558">
            <w:pPr>
              <w:pStyle w:val="ListParagraph"/>
              <w:numPr>
                <w:ilvl w:val="0"/>
                <w:numId w:val="47"/>
              </w:numPr>
              <w:rPr>
                <w:rFonts w:asciiTheme="minorHAnsi" w:hAnsiTheme="minorHAnsi" w:cstheme="minorHAnsi"/>
                <w:b/>
              </w:rPr>
            </w:pPr>
            <w:r>
              <w:rPr>
                <w:rFonts w:asciiTheme="minorHAnsi" w:hAnsiTheme="minorHAnsi" w:cstheme="minorHAnsi"/>
                <w:b/>
              </w:rPr>
              <w:t>Think about the decision carefully.</w:t>
            </w:r>
          </w:p>
          <w:p w14:paraId="6CEFF25B" w14:textId="77777777" w:rsidR="00974558" w:rsidRDefault="00974558" w:rsidP="00974558">
            <w:pPr>
              <w:pStyle w:val="ListParagraph"/>
              <w:numPr>
                <w:ilvl w:val="0"/>
                <w:numId w:val="47"/>
              </w:numPr>
              <w:rPr>
                <w:rFonts w:asciiTheme="minorHAnsi" w:hAnsiTheme="minorHAnsi" w:cstheme="minorHAnsi"/>
                <w:b/>
              </w:rPr>
            </w:pPr>
            <w:r>
              <w:rPr>
                <w:rFonts w:asciiTheme="minorHAnsi" w:hAnsiTheme="minorHAnsi" w:cstheme="minorHAnsi"/>
                <w:b/>
              </w:rPr>
              <w:t>Take any placement tests that are required by the college (SAT, ACT, Accuplacer, etc.)</w:t>
            </w:r>
          </w:p>
          <w:p w14:paraId="47DF0245" w14:textId="77777777" w:rsidR="00974558" w:rsidRDefault="00974558" w:rsidP="00974558">
            <w:pPr>
              <w:pStyle w:val="ListParagraph"/>
              <w:numPr>
                <w:ilvl w:val="0"/>
                <w:numId w:val="47"/>
              </w:numPr>
              <w:rPr>
                <w:rFonts w:asciiTheme="minorHAnsi" w:hAnsiTheme="minorHAnsi" w:cstheme="minorHAnsi"/>
                <w:b/>
              </w:rPr>
            </w:pPr>
            <w:r>
              <w:rPr>
                <w:rFonts w:asciiTheme="minorHAnsi" w:hAnsiTheme="minorHAnsi" w:cstheme="minorHAnsi"/>
                <w:b/>
              </w:rPr>
              <w:t>Apply to the School (College)</w:t>
            </w:r>
          </w:p>
          <w:p w14:paraId="7C58029B" w14:textId="2D4B96A5" w:rsidR="00951460" w:rsidRPr="000C3728" w:rsidRDefault="00951460" w:rsidP="00951460">
            <w:pPr>
              <w:pStyle w:val="ListParagraph"/>
              <w:ind w:left="1080"/>
              <w:rPr>
                <w:rFonts w:asciiTheme="minorHAnsi" w:hAnsiTheme="minorHAnsi" w:cstheme="minorHAnsi"/>
                <w:b/>
              </w:rPr>
            </w:pPr>
          </w:p>
        </w:tc>
        <w:tc>
          <w:tcPr>
            <w:tcW w:w="1975" w:type="dxa"/>
          </w:tcPr>
          <w:p w14:paraId="5768DE2E" w14:textId="77777777" w:rsidR="00A373CD" w:rsidRDefault="00A373CD" w:rsidP="00AC0C89">
            <w:pPr>
              <w:jc w:val="center"/>
              <w:rPr>
                <w:rFonts w:ascii="Calibri" w:hAnsi="Calibri" w:cs="Arial"/>
                <w:b/>
                <w:sz w:val="36"/>
                <w:szCs w:val="36"/>
              </w:rPr>
            </w:pPr>
          </w:p>
        </w:tc>
      </w:tr>
      <w:tr w:rsidR="00C4042C" w14:paraId="21C9A68E" w14:textId="77777777" w:rsidTr="00C4042C">
        <w:tc>
          <w:tcPr>
            <w:tcW w:w="8815" w:type="dxa"/>
          </w:tcPr>
          <w:p w14:paraId="6F91A732" w14:textId="2A9F5A49" w:rsidR="00C4042C" w:rsidRPr="00D62F3D" w:rsidRDefault="00253F2B" w:rsidP="00253F2B">
            <w:pPr>
              <w:pStyle w:val="ListParagraph"/>
              <w:numPr>
                <w:ilvl w:val="0"/>
                <w:numId w:val="43"/>
              </w:numPr>
              <w:rPr>
                <w:rFonts w:asciiTheme="minorHAnsi" w:hAnsiTheme="minorHAnsi" w:cstheme="minorHAnsi"/>
                <w:b/>
                <w:u w:val="single"/>
              </w:rPr>
            </w:pPr>
            <w:r w:rsidRPr="00D62F3D">
              <w:rPr>
                <w:rFonts w:asciiTheme="minorHAnsi" w:hAnsiTheme="minorHAnsi" w:cstheme="minorHAnsi"/>
                <w:b/>
                <w:u w:val="single"/>
              </w:rPr>
              <w:t xml:space="preserve">Complete Participation Agreement on the </w:t>
            </w:r>
            <w:r w:rsidR="000C3728" w:rsidRPr="00D62F3D">
              <w:rPr>
                <w:rFonts w:asciiTheme="minorHAnsi" w:hAnsiTheme="minorHAnsi" w:cstheme="minorHAnsi"/>
                <w:b/>
                <w:u w:val="single"/>
              </w:rPr>
              <w:t>GA Futures</w:t>
            </w:r>
            <w:r w:rsidRPr="00D62F3D">
              <w:rPr>
                <w:rFonts w:asciiTheme="minorHAnsi" w:hAnsiTheme="minorHAnsi" w:cstheme="minorHAnsi"/>
                <w:b/>
                <w:u w:val="single"/>
              </w:rPr>
              <w:t xml:space="preserve"> (STARS) website. </w:t>
            </w:r>
          </w:p>
          <w:p w14:paraId="5AA1B0A1" w14:textId="3B49A429" w:rsidR="008C51EA" w:rsidRPr="008C51EA" w:rsidRDefault="008C51EA" w:rsidP="008C51EA">
            <w:pPr>
              <w:pStyle w:val="ListParagraph"/>
              <w:numPr>
                <w:ilvl w:val="0"/>
                <w:numId w:val="48"/>
              </w:numPr>
              <w:rPr>
                <w:rFonts w:asciiTheme="minorHAnsi" w:hAnsiTheme="minorHAnsi" w:cstheme="minorHAnsi"/>
                <w:b/>
                <w:sz w:val="22"/>
                <w:szCs w:val="22"/>
              </w:rPr>
            </w:pPr>
            <w:r w:rsidRPr="008C51EA">
              <w:rPr>
                <w:rFonts w:asciiTheme="minorHAnsi" w:hAnsiTheme="minorHAnsi" w:cstheme="minorHAnsi"/>
                <w:b/>
                <w:sz w:val="22"/>
                <w:szCs w:val="22"/>
              </w:rPr>
              <w:t xml:space="preserve">Log into your </w:t>
            </w:r>
            <w:proofErr w:type="spellStart"/>
            <w:r w:rsidRPr="008C51EA">
              <w:rPr>
                <w:rFonts w:asciiTheme="minorHAnsi" w:hAnsiTheme="minorHAnsi" w:cstheme="minorHAnsi"/>
                <w:b/>
                <w:sz w:val="22"/>
                <w:szCs w:val="22"/>
              </w:rPr>
              <w:t>GaFutures</w:t>
            </w:r>
            <w:proofErr w:type="spellEnd"/>
            <w:r w:rsidRPr="008C51EA">
              <w:rPr>
                <w:rFonts w:asciiTheme="minorHAnsi" w:hAnsiTheme="minorHAnsi" w:cstheme="minorHAnsi"/>
                <w:b/>
                <w:sz w:val="22"/>
                <w:szCs w:val="22"/>
              </w:rPr>
              <w:t xml:space="preserve"> account  </w:t>
            </w:r>
          </w:p>
          <w:p w14:paraId="080201B5" w14:textId="4D4E22A5" w:rsidR="008C51EA" w:rsidRPr="008C51EA" w:rsidRDefault="008C51EA" w:rsidP="008C51EA">
            <w:pPr>
              <w:pStyle w:val="ListParagraph"/>
              <w:numPr>
                <w:ilvl w:val="0"/>
                <w:numId w:val="48"/>
              </w:numPr>
              <w:rPr>
                <w:rFonts w:asciiTheme="minorHAnsi" w:hAnsiTheme="minorHAnsi" w:cstheme="minorHAnsi"/>
                <w:b/>
                <w:sz w:val="22"/>
                <w:szCs w:val="22"/>
              </w:rPr>
            </w:pPr>
            <w:r w:rsidRPr="008C51EA">
              <w:rPr>
                <w:rFonts w:asciiTheme="minorHAnsi" w:hAnsiTheme="minorHAnsi" w:cstheme="minorHAnsi"/>
                <w:b/>
                <w:sz w:val="22"/>
                <w:szCs w:val="22"/>
              </w:rPr>
              <w:t xml:space="preserve">Click on </w:t>
            </w:r>
            <w:r w:rsidR="00C20289">
              <w:rPr>
                <w:rFonts w:asciiTheme="minorHAnsi" w:hAnsiTheme="minorHAnsi" w:cstheme="minorHAnsi"/>
                <w:b/>
                <w:sz w:val="22"/>
                <w:szCs w:val="22"/>
              </w:rPr>
              <w:t>2025-2026</w:t>
            </w:r>
            <w:r w:rsidRPr="008C51EA">
              <w:rPr>
                <w:rFonts w:asciiTheme="minorHAnsi" w:hAnsiTheme="minorHAnsi" w:cstheme="minorHAnsi"/>
                <w:b/>
                <w:sz w:val="22"/>
                <w:szCs w:val="22"/>
              </w:rPr>
              <w:t xml:space="preserve"> Student Application for Dual Enrollment Funding  </w:t>
            </w:r>
          </w:p>
          <w:p w14:paraId="500841D6" w14:textId="4BBEEF67" w:rsidR="008C51EA" w:rsidRPr="008C51EA" w:rsidRDefault="008C51EA" w:rsidP="008C51EA">
            <w:pPr>
              <w:pStyle w:val="ListParagraph"/>
              <w:numPr>
                <w:ilvl w:val="0"/>
                <w:numId w:val="48"/>
              </w:numPr>
              <w:rPr>
                <w:rFonts w:asciiTheme="minorHAnsi" w:hAnsiTheme="minorHAnsi" w:cstheme="minorHAnsi"/>
                <w:b/>
                <w:sz w:val="22"/>
                <w:szCs w:val="22"/>
              </w:rPr>
            </w:pPr>
            <w:r w:rsidRPr="008C51EA">
              <w:rPr>
                <w:rFonts w:asciiTheme="minorHAnsi" w:hAnsiTheme="minorHAnsi" w:cstheme="minorHAnsi"/>
                <w:b/>
                <w:sz w:val="22"/>
                <w:szCs w:val="22"/>
              </w:rPr>
              <w:t xml:space="preserve">Complete application for dual enrollment.  </w:t>
            </w:r>
          </w:p>
          <w:p w14:paraId="3E5767E7" w14:textId="020A7538" w:rsidR="008C51EA" w:rsidRPr="008C51EA" w:rsidRDefault="008C51EA" w:rsidP="008C51EA">
            <w:pPr>
              <w:pStyle w:val="ListParagraph"/>
              <w:numPr>
                <w:ilvl w:val="0"/>
                <w:numId w:val="48"/>
              </w:numPr>
              <w:rPr>
                <w:rFonts w:asciiTheme="minorHAnsi" w:hAnsiTheme="minorHAnsi" w:cstheme="minorHAnsi"/>
                <w:b/>
                <w:sz w:val="22"/>
                <w:szCs w:val="22"/>
              </w:rPr>
            </w:pPr>
            <w:r w:rsidRPr="008C51EA">
              <w:rPr>
                <w:rFonts w:asciiTheme="minorHAnsi" w:hAnsiTheme="minorHAnsi" w:cstheme="minorHAnsi"/>
                <w:b/>
                <w:sz w:val="22"/>
                <w:szCs w:val="22"/>
              </w:rPr>
              <w:t xml:space="preserve"> Parent must also complete the online approval for the application to be complete. Parent will receive an email provided in the student profile.  </w:t>
            </w:r>
          </w:p>
          <w:p w14:paraId="248764E1" w14:textId="1E098DCD" w:rsidR="00951460" w:rsidRPr="000C3728" w:rsidRDefault="00951460" w:rsidP="00951460">
            <w:pPr>
              <w:pStyle w:val="ListParagraph"/>
              <w:rPr>
                <w:rFonts w:asciiTheme="minorHAnsi" w:hAnsiTheme="minorHAnsi" w:cstheme="minorHAnsi"/>
                <w:b/>
              </w:rPr>
            </w:pPr>
          </w:p>
        </w:tc>
        <w:tc>
          <w:tcPr>
            <w:tcW w:w="1975" w:type="dxa"/>
          </w:tcPr>
          <w:p w14:paraId="7935D8C3" w14:textId="77777777" w:rsidR="00C4042C" w:rsidRDefault="00C4042C" w:rsidP="00AC0C89">
            <w:pPr>
              <w:jc w:val="center"/>
              <w:rPr>
                <w:rFonts w:ascii="Calibri" w:hAnsi="Calibri" w:cs="Arial"/>
                <w:b/>
                <w:sz w:val="36"/>
                <w:szCs w:val="36"/>
              </w:rPr>
            </w:pPr>
          </w:p>
        </w:tc>
      </w:tr>
      <w:tr w:rsidR="00C4042C" w14:paraId="2209D652" w14:textId="77777777" w:rsidTr="00C4042C">
        <w:tc>
          <w:tcPr>
            <w:tcW w:w="8815" w:type="dxa"/>
          </w:tcPr>
          <w:p w14:paraId="40FF6312" w14:textId="35F3AE5F" w:rsidR="00CF62C4" w:rsidRPr="000C3728" w:rsidRDefault="00CF62C4" w:rsidP="00CF62C4">
            <w:pPr>
              <w:pStyle w:val="ListParagraph"/>
              <w:numPr>
                <w:ilvl w:val="0"/>
                <w:numId w:val="43"/>
              </w:numPr>
              <w:rPr>
                <w:rFonts w:asciiTheme="minorHAnsi" w:hAnsiTheme="minorHAnsi" w:cstheme="minorHAnsi"/>
                <w:b/>
                <w:noProof/>
                <w:u w:val="single"/>
              </w:rPr>
            </w:pPr>
            <w:r w:rsidRPr="00D62F3D">
              <w:rPr>
                <w:rFonts w:asciiTheme="minorHAnsi" w:hAnsiTheme="minorHAnsi" w:cstheme="minorHAnsi"/>
                <w:b/>
                <w:u w:val="single"/>
              </w:rPr>
              <w:t>Complete the “</w:t>
            </w:r>
            <w:r w:rsidRPr="00D62F3D">
              <w:rPr>
                <w:rFonts w:asciiTheme="minorHAnsi" w:hAnsiTheme="minorHAnsi" w:cstheme="minorHAnsi"/>
                <w:b/>
                <w:noProof/>
                <w:u w:val="single"/>
              </w:rPr>
              <w:t xml:space="preserve">DE Student &amp; Parent Acknowledgement Form” in page </w:t>
            </w:r>
            <w:r w:rsidR="000F7CD3" w:rsidRPr="00D62F3D">
              <w:rPr>
                <w:rFonts w:asciiTheme="minorHAnsi" w:hAnsiTheme="minorHAnsi" w:cstheme="minorHAnsi"/>
                <w:b/>
                <w:noProof/>
                <w:u w:val="single"/>
              </w:rPr>
              <w:t>8</w:t>
            </w:r>
            <w:r w:rsidRPr="00D62F3D">
              <w:rPr>
                <w:rFonts w:asciiTheme="minorHAnsi" w:hAnsiTheme="minorHAnsi" w:cstheme="minorHAnsi"/>
                <w:b/>
                <w:noProof/>
                <w:u w:val="single"/>
              </w:rPr>
              <w:t xml:space="preserve"> of this packet</w:t>
            </w:r>
            <w:r w:rsidRPr="000C3728">
              <w:rPr>
                <w:rFonts w:asciiTheme="minorHAnsi" w:hAnsiTheme="minorHAnsi" w:cstheme="minorHAnsi"/>
                <w:b/>
                <w:noProof/>
              </w:rPr>
              <w:t xml:space="preserve">. </w:t>
            </w:r>
          </w:p>
          <w:p w14:paraId="05899328" w14:textId="21BE4F47" w:rsidR="00252A2B" w:rsidRPr="000C3728" w:rsidRDefault="00252A2B" w:rsidP="00252A2B">
            <w:pPr>
              <w:pStyle w:val="ListParagraph"/>
              <w:numPr>
                <w:ilvl w:val="0"/>
                <w:numId w:val="44"/>
              </w:numPr>
              <w:rPr>
                <w:rFonts w:asciiTheme="minorHAnsi" w:hAnsiTheme="minorHAnsi" w:cstheme="minorHAnsi"/>
                <w:b/>
                <w:noProof/>
                <w:u w:val="single"/>
              </w:rPr>
            </w:pPr>
            <w:r w:rsidRPr="000C3728">
              <w:rPr>
                <w:rFonts w:asciiTheme="minorHAnsi" w:hAnsiTheme="minorHAnsi" w:cstheme="minorHAnsi"/>
                <w:b/>
              </w:rPr>
              <w:t xml:space="preserve"> </w:t>
            </w:r>
            <w:r w:rsidRPr="000C3728">
              <w:rPr>
                <w:rFonts w:asciiTheme="minorHAnsi" w:hAnsiTheme="minorHAnsi" w:cstheme="minorHAnsi"/>
                <w:bCs/>
              </w:rPr>
              <w:t xml:space="preserve">This document is completed prior to starting Dual Enrollment at our schools and is good for </w:t>
            </w:r>
            <w:r w:rsidR="00D7078B">
              <w:rPr>
                <w:rFonts w:asciiTheme="minorHAnsi" w:hAnsiTheme="minorHAnsi" w:cstheme="minorHAnsi"/>
                <w:bCs/>
              </w:rPr>
              <w:t xml:space="preserve">each high school year. </w:t>
            </w:r>
          </w:p>
          <w:p w14:paraId="500756D9" w14:textId="2088833B" w:rsidR="00C4042C" w:rsidRPr="000C3728" w:rsidRDefault="00C4042C" w:rsidP="00CF62C4">
            <w:pPr>
              <w:pStyle w:val="ListParagraph"/>
              <w:rPr>
                <w:rFonts w:asciiTheme="minorHAnsi" w:hAnsiTheme="minorHAnsi" w:cstheme="minorHAnsi"/>
                <w:b/>
              </w:rPr>
            </w:pPr>
          </w:p>
        </w:tc>
        <w:tc>
          <w:tcPr>
            <w:tcW w:w="1975" w:type="dxa"/>
          </w:tcPr>
          <w:p w14:paraId="449BA4B0" w14:textId="77777777" w:rsidR="00C4042C" w:rsidRDefault="00C4042C" w:rsidP="00AC0C89">
            <w:pPr>
              <w:jc w:val="center"/>
              <w:rPr>
                <w:rFonts w:ascii="Calibri" w:hAnsi="Calibri" w:cs="Arial"/>
                <w:b/>
                <w:sz w:val="36"/>
                <w:szCs w:val="36"/>
              </w:rPr>
            </w:pPr>
          </w:p>
        </w:tc>
      </w:tr>
      <w:tr w:rsidR="00F0264A" w14:paraId="44029462" w14:textId="77777777" w:rsidTr="00C4042C">
        <w:tc>
          <w:tcPr>
            <w:tcW w:w="8815" w:type="dxa"/>
          </w:tcPr>
          <w:p w14:paraId="5AD94C3D" w14:textId="2048C469" w:rsidR="00F0264A" w:rsidRDefault="00105968" w:rsidP="00CF62C4">
            <w:pPr>
              <w:pStyle w:val="ListParagraph"/>
              <w:numPr>
                <w:ilvl w:val="0"/>
                <w:numId w:val="43"/>
              </w:numPr>
              <w:rPr>
                <w:rFonts w:asciiTheme="minorHAnsi" w:hAnsiTheme="minorHAnsi" w:cstheme="minorHAnsi"/>
                <w:b/>
              </w:rPr>
            </w:pPr>
            <w:r>
              <w:rPr>
                <w:rFonts w:asciiTheme="minorHAnsi" w:hAnsiTheme="minorHAnsi" w:cstheme="minorHAnsi"/>
                <w:b/>
              </w:rPr>
              <w:t xml:space="preserve">Complete the “DE Exceptions Approval” form if </w:t>
            </w:r>
            <w:proofErr w:type="spellStart"/>
            <w:r w:rsidR="00D62F3D">
              <w:rPr>
                <w:rFonts w:asciiTheme="minorHAnsi" w:hAnsiTheme="minorHAnsi" w:cstheme="minorHAnsi"/>
                <w:b/>
              </w:rPr>
              <w:t>your</w:t>
            </w:r>
            <w:proofErr w:type="spellEnd"/>
            <w:r w:rsidR="00D62F3D">
              <w:rPr>
                <w:rFonts w:asciiTheme="minorHAnsi" w:hAnsiTheme="minorHAnsi" w:cstheme="minorHAnsi"/>
                <w:b/>
              </w:rPr>
              <w:t xml:space="preserve"> are wishing to:</w:t>
            </w:r>
          </w:p>
          <w:p w14:paraId="42DF3831" w14:textId="77777777" w:rsidR="00105968" w:rsidRPr="00765EC2" w:rsidRDefault="00947223" w:rsidP="00105968">
            <w:pPr>
              <w:pStyle w:val="ListParagraph"/>
              <w:numPr>
                <w:ilvl w:val="0"/>
                <w:numId w:val="44"/>
              </w:numPr>
              <w:rPr>
                <w:rFonts w:asciiTheme="minorHAnsi" w:hAnsiTheme="minorHAnsi" w:cstheme="minorHAnsi"/>
                <w:bCs/>
              </w:rPr>
            </w:pPr>
            <w:r w:rsidRPr="00765EC2">
              <w:rPr>
                <w:rFonts w:asciiTheme="minorHAnsi" w:hAnsiTheme="minorHAnsi" w:cstheme="minorHAnsi"/>
                <w:bCs/>
              </w:rPr>
              <w:t>Take more than 8.0 classes in a calendar year.</w:t>
            </w:r>
          </w:p>
          <w:p w14:paraId="0477D581" w14:textId="77777777" w:rsidR="00947223" w:rsidRPr="00765EC2" w:rsidRDefault="00947223" w:rsidP="00105968">
            <w:pPr>
              <w:pStyle w:val="ListParagraph"/>
              <w:numPr>
                <w:ilvl w:val="0"/>
                <w:numId w:val="44"/>
              </w:numPr>
              <w:rPr>
                <w:rFonts w:asciiTheme="minorHAnsi" w:hAnsiTheme="minorHAnsi" w:cstheme="minorHAnsi"/>
                <w:bCs/>
              </w:rPr>
            </w:pPr>
            <w:r w:rsidRPr="00765EC2">
              <w:rPr>
                <w:rFonts w:asciiTheme="minorHAnsi" w:hAnsiTheme="minorHAnsi" w:cstheme="minorHAnsi"/>
                <w:bCs/>
              </w:rPr>
              <w:t>Take more than 4 classes in a semester</w:t>
            </w:r>
          </w:p>
          <w:p w14:paraId="3EA75244" w14:textId="24BC779C" w:rsidR="00947223" w:rsidRPr="00105968" w:rsidRDefault="00947223" w:rsidP="00105968">
            <w:pPr>
              <w:pStyle w:val="ListParagraph"/>
              <w:numPr>
                <w:ilvl w:val="0"/>
                <w:numId w:val="44"/>
              </w:numPr>
              <w:rPr>
                <w:rFonts w:asciiTheme="minorHAnsi" w:hAnsiTheme="minorHAnsi" w:cstheme="minorHAnsi"/>
                <w:b/>
              </w:rPr>
            </w:pPr>
            <w:r w:rsidRPr="00765EC2">
              <w:rPr>
                <w:rFonts w:asciiTheme="minorHAnsi" w:hAnsiTheme="minorHAnsi" w:cstheme="minorHAnsi"/>
                <w:bCs/>
              </w:rPr>
              <w:t>Participate in “self-pay” courses</w:t>
            </w:r>
            <w:r w:rsidR="00765EC2" w:rsidRPr="00765EC2">
              <w:rPr>
                <w:rFonts w:asciiTheme="minorHAnsi" w:hAnsiTheme="minorHAnsi" w:cstheme="minorHAnsi"/>
                <w:bCs/>
              </w:rPr>
              <w:t xml:space="preserve"> after maxing out your DE hours.</w:t>
            </w:r>
            <w:r w:rsidR="00765EC2">
              <w:rPr>
                <w:rFonts w:asciiTheme="minorHAnsi" w:hAnsiTheme="minorHAnsi" w:cstheme="minorHAnsi"/>
                <w:b/>
              </w:rPr>
              <w:t xml:space="preserve"> </w:t>
            </w:r>
          </w:p>
        </w:tc>
        <w:tc>
          <w:tcPr>
            <w:tcW w:w="1975" w:type="dxa"/>
          </w:tcPr>
          <w:p w14:paraId="340BCEA0" w14:textId="77777777" w:rsidR="00F0264A" w:rsidRDefault="00F0264A" w:rsidP="00AC0C89">
            <w:pPr>
              <w:jc w:val="center"/>
              <w:rPr>
                <w:rFonts w:ascii="Calibri" w:hAnsi="Calibri" w:cs="Arial"/>
                <w:b/>
                <w:sz w:val="36"/>
                <w:szCs w:val="36"/>
              </w:rPr>
            </w:pPr>
          </w:p>
        </w:tc>
      </w:tr>
      <w:tr w:rsidR="00C4042C" w14:paraId="10226FAE" w14:textId="77777777" w:rsidTr="00C4042C">
        <w:tc>
          <w:tcPr>
            <w:tcW w:w="8815" w:type="dxa"/>
          </w:tcPr>
          <w:p w14:paraId="6AFB1711" w14:textId="77777777" w:rsidR="00C4042C" w:rsidRPr="000C3728" w:rsidRDefault="00CB57F3" w:rsidP="000F7CD3">
            <w:pPr>
              <w:pStyle w:val="ListParagraph"/>
              <w:numPr>
                <w:ilvl w:val="0"/>
                <w:numId w:val="43"/>
              </w:numPr>
              <w:rPr>
                <w:rFonts w:asciiTheme="minorHAnsi" w:hAnsiTheme="minorHAnsi" w:cstheme="minorHAnsi"/>
                <w:b/>
              </w:rPr>
            </w:pPr>
            <w:r w:rsidRPr="000C3728">
              <w:rPr>
                <w:rFonts w:asciiTheme="minorHAnsi" w:hAnsiTheme="minorHAnsi" w:cstheme="minorHAnsi"/>
                <w:b/>
              </w:rPr>
              <w:t xml:space="preserve">Complete </w:t>
            </w:r>
            <w:r w:rsidR="00AA0641" w:rsidRPr="000C3728">
              <w:rPr>
                <w:rFonts w:asciiTheme="minorHAnsi" w:hAnsiTheme="minorHAnsi" w:cstheme="minorHAnsi"/>
                <w:b/>
              </w:rPr>
              <w:t>a “Pre-Registration” Dual Enrollment Meeting.</w:t>
            </w:r>
          </w:p>
          <w:p w14:paraId="6E6FCE38" w14:textId="6C141CC0" w:rsidR="00AA0641" w:rsidRPr="000C3728" w:rsidRDefault="00AA0641" w:rsidP="00AA0641">
            <w:pPr>
              <w:pStyle w:val="ListParagraph"/>
              <w:numPr>
                <w:ilvl w:val="0"/>
                <w:numId w:val="44"/>
              </w:numPr>
              <w:rPr>
                <w:rFonts w:asciiTheme="minorHAnsi" w:hAnsiTheme="minorHAnsi" w:cstheme="minorHAnsi"/>
                <w:bCs/>
              </w:rPr>
            </w:pPr>
            <w:r w:rsidRPr="000C3728">
              <w:rPr>
                <w:rFonts w:asciiTheme="minorHAnsi" w:hAnsiTheme="minorHAnsi" w:cstheme="minorHAnsi"/>
                <w:bCs/>
              </w:rPr>
              <w:t xml:space="preserve"> These </w:t>
            </w:r>
            <w:r w:rsidR="00D34A72" w:rsidRPr="000C3728">
              <w:rPr>
                <w:rFonts w:asciiTheme="minorHAnsi" w:hAnsiTheme="minorHAnsi" w:cstheme="minorHAnsi"/>
                <w:bCs/>
              </w:rPr>
              <w:t xml:space="preserve">are sometimes held in large groups at the local school, but you can also watch a recorded presentation </w:t>
            </w:r>
            <w:r w:rsidR="000C3728" w:rsidRPr="000C3728">
              <w:rPr>
                <w:rFonts w:asciiTheme="minorHAnsi" w:hAnsiTheme="minorHAnsi" w:cstheme="minorHAnsi"/>
                <w:bCs/>
              </w:rPr>
              <w:t xml:space="preserve">on the PCSD website.  Go to </w:t>
            </w:r>
            <w:hyperlink r:id="rId13" w:history="1">
              <w:r w:rsidR="000C3728" w:rsidRPr="000C3728">
                <w:rPr>
                  <w:rStyle w:val="Hyperlink"/>
                  <w:rFonts w:asciiTheme="minorHAnsi" w:hAnsiTheme="minorHAnsi" w:cstheme="minorHAnsi"/>
                  <w:bCs/>
                </w:rPr>
                <w:t>https://www.paulding.k12.ga.us/Page/38559</w:t>
              </w:r>
            </w:hyperlink>
            <w:r w:rsidR="000C3728" w:rsidRPr="000C3728">
              <w:rPr>
                <w:rFonts w:asciiTheme="minorHAnsi" w:hAnsiTheme="minorHAnsi" w:cstheme="minorHAnsi"/>
                <w:bCs/>
              </w:rPr>
              <w:t xml:space="preserve"> and scroll down to the “Pre-Registration Meetings” section. </w:t>
            </w:r>
          </w:p>
        </w:tc>
        <w:tc>
          <w:tcPr>
            <w:tcW w:w="1975" w:type="dxa"/>
          </w:tcPr>
          <w:p w14:paraId="524730A8" w14:textId="77777777" w:rsidR="00C4042C" w:rsidRDefault="00C4042C" w:rsidP="00AC0C89">
            <w:pPr>
              <w:jc w:val="center"/>
              <w:rPr>
                <w:rFonts w:ascii="Calibri" w:hAnsi="Calibri" w:cs="Arial"/>
                <w:b/>
                <w:sz w:val="36"/>
                <w:szCs w:val="36"/>
              </w:rPr>
            </w:pPr>
          </w:p>
        </w:tc>
      </w:tr>
      <w:tr w:rsidR="00C4042C" w14:paraId="44E6B27D" w14:textId="77777777" w:rsidTr="00C4042C">
        <w:tc>
          <w:tcPr>
            <w:tcW w:w="8815" w:type="dxa"/>
          </w:tcPr>
          <w:p w14:paraId="1423271A" w14:textId="01ABD94F" w:rsidR="00C4042C" w:rsidRPr="00974558" w:rsidRDefault="00974558" w:rsidP="00974558">
            <w:pPr>
              <w:pStyle w:val="ListParagraph"/>
              <w:numPr>
                <w:ilvl w:val="0"/>
                <w:numId w:val="43"/>
              </w:numPr>
              <w:rPr>
                <w:rFonts w:asciiTheme="minorHAnsi" w:hAnsiTheme="minorHAnsi" w:cstheme="minorHAnsi"/>
                <w:b/>
              </w:rPr>
            </w:pPr>
            <w:r>
              <w:rPr>
                <w:rFonts w:asciiTheme="minorHAnsi" w:hAnsiTheme="minorHAnsi" w:cstheme="minorHAnsi"/>
                <w:b/>
              </w:rPr>
              <w:t>Meet with your School C</w:t>
            </w:r>
            <w:r w:rsidR="00951460">
              <w:rPr>
                <w:rFonts w:asciiTheme="minorHAnsi" w:hAnsiTheme="minorHAnsi" w:cstheme="minorHAnsi"/>
                <w:b/>
              </w:rPr>
              <w:t>o</w:t>
            </w:r>
            <w:r>
              <w:rPr>
                <w:rFonts w:asciiTheme="minorHAnsi" w:hAnsiTheme="minorHAnsi" w:cstheme="minorHAnsi"/>
                <w:b/>
              </w:rPr>
              <w:t>unselor</w:t>
            </w:r>
            <w:r w:rsidR="00951460">
              <w:rPr>
                <w:rFonts w:asciiTheme="minorHAnsi" w:hAnsiTheme="minorHAnsi" w:cstheme="minorHAnsi"/>
                <w:b/>
              </w:rPr>
              <w:t xml:space="preserve"> to discuss your plan and the scheduling of classes. </w:t>
            </w:r>
          </w:p>
        </w:tc>
        <w:tc>
          <w:tcPr>
            <w:tcW w:w="1975" w:type="dxa"/>
          </w:tcPr>
          <w:p w14:paraId="239FCF76" w14:textId="77777777" w:rsidR="00C4042C" w:rsidRDefault="00C4042C" w:rsidP="00AC0C89">
            <w:pPr>
              <w:jc w:val="center"/>
              <w:rPr>
                <w:rFonts w:ascii="Calibri" w:hAnsi="Calibri" w:cs="Arial"/>
                <w:b/>
                <w:sz w:val="36"/>
                <w:szCs w:val="36"/>
              </w:rPr>
            </w:pPr>
          </w:p>
        </w:tc>
      </w:tr>
    </w:tbl>
    <w:p w14:paraId="34866C2A" w14:textId="77777777" w:rsidR="00122436" w:rsidRDefault="00122436" w:rsidP="2081AD73">
      <w:pPr>
        <w:rPr>
          <w:rFonts w:ascii="Calibri" w:hAnsi="Calibri" w:cs="Arial"/>
          <w:b/>
          <w:bCs/>
          <w:sz w:val="22"/>
          <w:szCs w:val="22"/>
        </w:rPr>
      </w:pPr>
    </w:p>
    <w:p w14:paraId="64835D3C" w14:textId="2FA634CC" w:rsidR="00122436" w:rsidRDefault="00122436" w:rsidP="2081AD73">
      <w:pPr>
        <w:rPr>
          <w:rFonts w:ascii="Calibri" w:hAnsi="Calibri" w:cs="Arial"/>
          <w:b/>
          <w:bCs/>
          <w:sz w:val="22"/>
          <w:szCs w:val="22"/>
        </w:rPr>
      </w:pPr>
    </w:p>
    <w:p w14:paraId="19DF5D6D" w14:textId="42EAA609" w:rsidR="00122436" w:rsidRDefault="00122436" w:rsidP="2081AD73">
      <w:pPr>
        <w:rPr>
          <w:rFonts w:ascii="Calibri" w:hAnsi="Calibri" w:cs="Arial"/>
          <w:b/>
          <w:bCs/>
          <w:sz w:val="22"/>
          <w:szCs w:val="22"/>
        </w:rPr>
      </w:pPr>
    </w:p>
    <w:p w14:paraId="663F002A" w14:textId="77777777" w:rsidR="001E1BFF" w:rsidRDefault="001E1BFF" w:rsidP="2081AD73">
      <w:pPr>
        <w:rPr>
          <w:rFonts w:ascii="Calibri" w:hAnsi="Calibri" w:cs="Arial"/>
          <w:b/>
          <w:bCs/>
          <w:sz w:val="22"/>
          <w:szCs w:val="22"/>
        </w:rPr>
      </w:pPr>
    </w:p>
    <w:p w14:paraId="3BDEBC0D" w14:textId="77777777" w:rsidR="00122436" w:rsidRDefault="00122436" w:rsidP="471882B9">
      <w:pPr>
        <w:rPr>
          <w:rFonts w:ascii="Calibri" w:hAnsi="Calibri" w:cs="Arial"/>
          <w:b/>
          <w:bCs/>
          <w:sz w:val="22"/>
          <w:szCs w:val="22"/>
        </w:rPr>
      </w:pPr>
      <w:r>
        <w:fldChar w:fldCharType="begin"/>
      </w:r>
      <w:r>
        <w:instrText xml:space="preserve"> INCLUDEPICTURE "https://www.paulding.k12.ga.us/cms/lib/GA01903603/Centricity/Template/GlobalAssets/images/logo/logopretty2ada935e171290803f981ac4da54f236a9de41066b575a1af8ca0985188516b00.png" \* MERGEFORMATINET </w:instrText>
      </w:r>
      <w:r>
        <w:fldChar w:fldCharType="separate"/>
      </w:r>
      <w:r w:rsidR="00C419EE">
        <w:rPr>
          <w:noProof/>
        </w:rPr>
        <w:drawing>
          <wp:anchor distT="0" distB="0" distL="114300" distR="114300" simplePos="0" relativeHeight="251658241" behindDoc="0" locked="0" layoutInCell="1" allowOverlap="1" wp14:anchorId="74525599" wp14:editId="3B42E94C">
            <wp:simplePos x="0" y="0"/>
            <wp:positionH relativeFrom="margin">
              <wp:align>center</wp:align>
            </wp:positionH>
            <wp:positionV relativeFrom="paragraph">
              <wp:posOffset>0</wp:posOffset>
            </wp:positionV>
            <wp:extent cx="1181100" cy="942975"/>
            <wp:effectExtent l="0" t="0" r="0" b="9525"/>
            <wp:wrapSquare wrapText="right"/>
            <wp:docPr id="12" name="Picture 12" descr="Image result for Paulding County School Distri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Image result for Paulding County School District"/>
                    <pic:cNvPicPr>
                      <a:picLocks/>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1811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p>
    <w:p w14:paraId="3683246F" w14:textId="49BF538B" w:rsidR="00122436" w:rsidRDefault="00122436" w:rsidP="471882B9">
      <w:pPr>
        <w:rPr>
          <w:rFonts w:ascii="Calibri" w:hAnsi="Calibri" w:cs="Arial"/>
          <w:b/>
          <w:bCs/>
          <w:sz w:val="22"/>
          <w:szCs w:val="22"/>
        </w:rPr>
      </w:pPr>
      <w:r>
        <w:rPr>
          <w:noProof/>
        </w:rPr>
        <mc:AlternateContent>
          <mc:Choice Requires="wps">
            <w:drawing>
              <wp:inline distT="45720" distB="45720" distL="114300" distR="114300" wp14:anchorId="2864ACE1" wp14:editId="2C45A6B9">
                <wp:extent cx="6915150" cy="316230"/>
                <wp:effectExtent l="19050" t="19050" r="38100" b="64770"/>
                <wp:docPr id="7435277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15150" cy="31623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71AEDA74" w14:textId="66A2C7D8" w:rsidR="00000000" w:rsidRPr="00820667" w:rsidRDefault="00000000" w:rsidP="001E1BFF">
                            <w:pPr>
                              <w:jc w:val="center"/>
                              <w:rPr>
                                <w:rFonts w:ascii="Calibri" w:hAnsi="Calibri"/>
                                <w:b/>
                              </w:rPr>
                            </w:pPr>
                            <w:r>
                              <w:rPr>
                                <w:rFonts w:ascii="Calibri" w:hAnsi="Calibri"/>
                                <w:b/>
                              </w:rPr>
                              <w:t>DE District Documentation</w:t>
                            </w:r>
                          </w:p>
                        </w:txbxContent>
                      </wps:txbx>
                      <wps:bodyPr rot="0" vert="horz" wrap="square" lIns="91440" tIns="45720" rIns="91440" bIns="45720" anchor="t" anchorCtr="0" upright="1">
                        <a:noAutofit/>
                      </wps:bodyPr>
                    </wps:wsp>
                  </a:graphicData>
                </a:graphic>
              </wp:inline>
            </w:drawing>
          </mc:Choice>
          <mc:Fallback>
            <w:pict>
              <v:shapetype w14:anchorId="2864ACE1" id="_x0000_t202" coordsize="21600,21600" o:spt="202" path="m,l,21600r21600,l21600,xe">
                <v:stroke joinstyle="miter"/>
                <v:path gradientshapeok="t" o:connecttype="rect"/>
              </v:shapetype>
              <v:shape id="Text Box 2" o:spid="_x0000_s1026" type="#_x0000_t202" style="width:544.5pt;height: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" fillcolor="#a5a5a5" strokecolor="#f2f2f2" strokeweight="3pt">
                <v:shadow on="t" color="#525252" opacity=".5" offset="1pt"/>
                <v:path arrowok="t"/>
                <v:textbox>
                  <w:txbxContent>
                    <w:p w14:paraId="71AEDA74" w14:textId="66A2C7D8" w:rsidR="00000000" w:rsidRPr="00820667" w:rsidRDefault="00000000" w:rsidP="001E1BFF">
                      <w:pPr>
                        <w:jc w:val="center"/>
                        <w:rPr>
                          <w:rFonts w:ascii="Calibri" w:hAnsi="Calibri"/>
                          <w:b/>
                        </w:rPr>
                      </w:pPr>
                      <w:r>
                        <w:rPr>
                          <w:rFonts w:ascii="Calibri" w:hAnsi="Calibri"/>
                          <w:b/>
                        </w:rPr>
                        <w:t>DE District Documentation</w:t>
                      </w:r>
                    </w:p>
                  </w:txbxContent>
                </v:textbox>
                <w10:anchorlock/>
              </v:shape>
            </w:pict>
          </mc:Fallback>
        </mc:AlternateContent>
      </w:r>
    </w:p>
    <w:p w14:paraId="06B15B6D" w14:textId="470E3F02" w:rsidR="00122436" w:rsidRDefault="00122436" w:rsidP="471882B9">
      <w:pPr>
        <w:jc w:val="center"/>
        <w:rPr>
          <w:rFonts w:ascii="Calibri" w:hAnsi="Calibri" w:cs="Arial"/>
          <w:sz w:val="22"/>
          <w:szCs w:val="22"/>
        </w:rPr>
      </w:pPr>
    </w:p>
    <w:p w14:paraId="40FD32BE" w14:textId="1DF246E6" w:rsidR="00122436" w:rsidRDefault="001B7831" w:rsidP="471882B9">
      <w:pPr>
        <w:jc w:val="center"/>
        <w:rPr>
          <w:rFonts w:ascii="Calibri" w:hAnsi="Calibri" w:cs="Arial"/>
          <w:sz w:val="22"/>
          <w:szCs w:val="22"/>
        </w:rPr>
      </w:pPr>
      <w:r w:rsidRPr="471882B9">
        <w:rPr>
          <w:rFonts w:ascii="Calibri" w:hAnsi="Calibri" w:cs="Arial"/>
          <w:sz w:val="22"/>
          <w:szCs w:val="22"/>
        </w:rPr>
        <w:t xml:space="preserve">All </w:t>
      </w:r>
      <w:r w:rsidR="00AF44AC" w:rsidRPr="471882B9">
        <w:rPr>
          <w:rFonts w:ascii="Calibri" w:hAnsi="Calibri" w:cs="Arial"/>
          <w:sz w:val="22"/>
          <w:szCs w:val="22"/>
        </w:rPr>
        <w:t xml:space="preserve">Paulding County School District </w:t>
      </w:r>
      <w:r w:rsidRPr="471882B9">
        <w:rPr>
          <w:rFonts w:ascii="Calibri" w:hAnsi="Calibri" w:cs="Arial"/>
          <w:sz w:val="22"/>
          <w:szCs w:val="22"/>
        </w:rPr>
        <w:t xml:space="preserve">dual enrollment students who wish to participate in </w:t>
      </w:r>
      <w:r w:rsidR="00E566D2" w:rsidRPr="471882B9">
        <w:rPr>
          <w:rFonts w:ascii="Calibri" w:hAnsi="Calibri" w:cs="Arial"/>
          <w:sz w:val="22"/>
          <w:szCs w:val="22"/>
        </w:rPr>
        <w:t>Dual Enrollment</w:t>
      </w:r>
      <w:r w:rsidRPr="471882B9">
        <w:rPr>
          <w:rFonts w:ascii="Calibri" w:hAnsi="Calibri" w:cs="Arial"/>
          <w:sz w:val="22"/>
          <w:szCs w:val="22"/>
        </w:rPr>
        <w:t xml:space="preserve"> </w:t>
      </w:r>
      <w:r w:rsidRPr="471882B9">
        <w:rPr>
          <w:rFonts w:ascii="Calibri" w:hAnsi="Calibri" w:cs="Arial"/>
          <w:b/>
          <w:bCs/>
          <w:sz w:val="22"/>
          <w:szCs w:val="22"/>
        </w:rPr>
        <w:t>must have an advisement conference</w:t>
      </w:r>
      <w:r w:rsidRPr="471882B9">
        <w:rPr>
          <w:rFonts w:ascii="Calibri" w:hAnsi="Calibri" w:cs="Arial"/>
          <w:sz w:val="22"/>
          <w:szCs w:val="22"/>
        </w:rPr>
        <w:t xml:space="preserve"> with the school counselor </w:t>
      </w:r>
      <w:r w:rsidRPr="471882B9">
        <w:rPr>
          <w:rFonts w:ascii="Calibri" w:hAnsi="Calibri" w:cs="Arial"/>
          <w:sz w:val="22"/>
          <w:szCs w:val="22"/>
          <w:u w:val="single"/>
        </w:rPr>
        <w:t>each semester/term</w:t>
      </w:r>
      <w:r w:rsidRPr="471882B9">
        <w:rPr>
          <w:rFonts w:ascii="Calibri" w:hAnsi="Calibri" w:cs="Arial"/>
          <w:sz w:val="22"/>
          <w:szCs w:val="22"/>
        </w:rPr>
        <w:t xml:space="preserve"> (fall, spring, and/or summer). </w:t>
      </w:r>
      <w:r w:rsidRPr="471882B9">
        <w:rPr>
          <w:rFonts w:ascii="Calibri" w:hAnsi="Calibri"/>
          <w:sz w:val="22"/>
          <w:szCs w:val="22"/>
        </w:rPr>
        <w:t>The law requires the advisement session is to take place with the high school counselor, parent and student.</w:t>
      </w:r>
      <w:r w:rsidRPr="471882B9">
        <w:rPr>
          <w:sz w:val="28"/>
          <w:szCs w:val="28"/>
        </w:rPr>
        <w:t xml:space="preserve"> </w:t>
      </w:r>
      <w:r w:rsidRPr="471882B9">
        <w:rPr>
          <w:rFonts w:ascii="Calibri" w:hAnsi="Calibri" w:cs="Arial"/>
          <w:sz w:val="22"/>
          <w:szCs w:val="22"/>
        </w:rPr>
        <w:t xml:space="preserve">It is the responsibility of the school counselor to abide by PCSD board policy IDCH and to discuss </w:t>
      </w:r>
      <w:r w:rsidR="00EE24D8" w:rsidRPr="471882B9">
        <w:rPr>
          <w:rFonts w:ascii="Calibri" w:hAnsi="Calibri" w:cs="Arial"/>
          <w:sz w:val="22"/>
          <w:szCs w:val="22"/>
        </w:rPr>
        <w:t>all</w:t>
      </w:r>
      <w:r w:rsidRPr="471882B9">
        <w:rPr>
          <w:rFonts w:ascii="Calibri" w:hAnsi="Calibri" w:cs="Arial"/>
          <w:sz w:val="22"/>
          <w:szCs w:val="22"/>
        </w:rPr>
        <w:t xml:space="preserve"> information from the following topics with </w:t>
      </w:r>
      <w:r w:rsidRPr="471882B9">
        <w:rPr>
          <w:rFonts w:ascii="Calibri" w:hAnsi="Calibri" w:cs="Arial"/>
          <w:b/>
          <w:bCs/>
          <w:sz w:val="22"/>
          <w:szCs w:val="22"/>
        </w:rPr>
        <w:t>the student and parent/guardian in a Dual Enrollment conference</w:t>
      </w:r>
      <w:r w:rsidRPr="471882B9">
        <w:rPr>
          <w:rFonts w:ascii="Calibri" w:hAnsi="Calibri" w:cs="Arial"/>
          <w:sz w:val="22"/>
          <w:szCs w:val="22"/>
        </w:rPr>
        <w:t xml:space="preserve">: </w:t>
      </w:r>
    </w:p>
    <w:p w14:paraId="0583DFC6" w14:textId="681254FA" w:rsidR="471882B9" w:rsidRDefault="471882B9" w:rsidP="471882B9">
      <w:pPr>
        <w:jc w:val="cente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B7831" w:rsidRPr="001B7831" w14:paraId="64B872CE" w14:textId="77777777" w:rsidTr="007C543B">
        <w:tc>
          <w:tcPr>
            <w:tcW w:w="10818" w:type="dxa"/>
            <w:shd w:val="clear" w:color="auto" w:fill="C6D9F1"/>
          </w:tcPr>
          <w:p w14:paraId="21982461" w14:textId="77777777" w:rsidR="001B7831" w:rsidRPr="001B7831" w:rsidRDefault="001B7831" w:rsidP="00861473">
            <w:pPr>
              <w:numPr>
                <w:ilvl w:val="0"/>
                <w:numId w:val="34"/>
              </w:numPr>
              <w:ind w:left="180" w:hanging="180"/>
              <w:rPr>
                <w:rFonts w:ascii="Calibri" w:hAnsi="Calibri" w:cs="Arial"/>
                <w:b/>
                <w:i/>
                <w:sz w:val="22"/>
                <w:szCs w:val="22"/>
              </w:rPr>
            </w:pPr>
            <w:r w:rsidRPr="001B7831">
              <w:rPr>
                <w:rFonts w:ascii="Calibri" w:hAnsi="Calibri" w:cs="Arial"/>
                <w:b/>
                <w:i/>
                <w:sz w:val="22"/>
                <w:szCs w:val="22"/>
              </w:rPr>
              <w:t>Important Considerations</w:t>
            </w:r>
          </w:p>
        </w:tc>
      </w:tr>
      <w:tr w:rsidR="001B7831" w:rsidRPr="001B7831" w14:paraId="5F0818C9" w14:textId="77777777" w:rsidTr="007C543B">
        <w:tc>
          <w:tcPr>
            <w:tcW w:w="10818" w:type="dxa"/>
          </w:tcPr>
          <w:p w14:paraId="13193350" w14:textId="11007B28" w:rsidR="001B7831" w:rsidRPr="007C543B" w:rsidRDefault="001B7831" w:rsidP="00517156">
            <w:pPr>
              <w:numPr>
                <w:ilvl w:val="0"/>
                <w:numId w:val="41"/>
              </w:numPr>
              <w:rPr>
                <w:rFonts w:ascii="Calibri" w:hAnsi="Calibri" w:cs="Arial"/>
                <w:sz w:val="20"/>
                <w:szCs w:val="20"/>
              </w:rPr>
            </w:pPr>
            <w:r w:rsidRPr="007C543B">
              <w:rPr>
                <w:rFonts w:ascii="Calibri" w:hAnsi="Calibri" w:cs="Arial"/>
                <w:b/>
                <w:sz w:val="20"/>
                <w:szCs w:val="20"/>
              </w:rPr>
              <w:t>SAT/ACT testing has been completed or is scheduled</w:t>
            </w:r>
            <w:r w:rsidR="00001CD6">
              <w:rPr>
                <w:rFonts w:ascii="Calibri" w:hAnsi="Calibri" w:cs="Arial"/>
                <w:b/>
                <w:sz w:val="20"/>
                <w:szCs w:val="20"/>
              </w:rPr>
              <w:t xml:space="preserve"> (If required). </w:t>
            </w:r>
          </w:p>
          <w:p w14:paraId="48D23BCF" w14:textId="77777777" w:rsidR="001B7831" w:rsidRPr="007C543B" w:rsidRDefault="001B7831" w:rsidP="00517156">
            <w:pPr>
              <w:numPr>
                <w:ilvl w:val="0"/>
                <w:numId w:val="41"/>
              </w:numPr>
              <w:rPr>
                <w:rFonts w:ascii="Calibri" w:hAnsi="Calibri" w:cs="Arial"/>
                <w:sz w:val="20"/>
                <w:szCs w:val="20"/>
              </w:rPr>
            </w:pPr>
            <w:r w:rsidRPr="007C543B">
              <w:rPr>
                <w:rFonts w:ascii="Calibri" w:hAnsi="Calibri" w:cs="Arial"/>
                <w:b/>
                <w:sz w:val="20"/>
                <w:szCs w:val="20"/>
              </w:rPr>
              <w:t>Academic Rigor</w:t>
            </w:r>
            <w:r w:rsidRPr="007C543B">
              <w:rPr>
                <w:rFonts w:ascii="Calibri" w:hAnsi="Calibri" w:cs="Arial"/>
                <w:sz w:val="20"/>
                <w:szCs w:val="20"/>
              </w:rPr>
              <w:t xml:space="preserve">-Understanding that </w:t>
            </w:r>
            <w:r w:rsidR="00793ED4">
              <w:rPr>
                <w:rFonts w:ascii="Calibri" w:hAnsi="Calibri" w:cs="Arial"/>
                <w:sz w:val="20"/>
                <w:szCs w:val="20"/>
              </w:rPr>
              <w:t>DE</w:t>
            </w:r>
            <w:r w:rsidRPr="007C543B">
              <w:rPr>
                <w:rFonts w:ascii="Calibri" w:hAnsi="Calibri" w:cs="Arial"/>
                <w:sz w:val="20"/>
                <w:szCs w:val="20"/>
              </w:rPr>
              <w:t xml:space="preserve"> courses will be rigorous courses.</w:t>
            </w:r>
          </w:p>
          <w:p w14:paraId="444D536F" w14:textId="77777777" w:rsidR="001B7831" w:rsidRPr="007C543B" w:rsidRDefault="001B7831" w:rsidP="00517156">
            <w:pPr>
              <w:numPr>
                <w:ilvl w:val="0"/>
                <w:numId w:val="41"/>
              </w:numPr>
              <w:rPr>
                <w:rFonts w:ascii="Calibri" w:hAnsi="Calibri" w:cs="Arial"/>
                <w:sz w:val="20"/>
                <w:szCs w:val="20"/>
              </w:rPr>
            </w:pPr>
            <w:r w:rsidRPr="007C543B">
              <w:rPr>
                <w:rFonts w:ascii="Calibri" w:hAnsi="Calibri" w:cs="Arial"/>
                <w:b/>
                <w:sz w:val="20"/>
                <w:szCs w:val="20"/>
              </w:rPr>
              <w:t>Attendance</w:t>
            </w:r>
            <w:r w:rsidRPr="007C543B">
              <w:rPr>
                <w:rFonts w:ascii="Calibri" w:hAnsi="Calibri" w:cs="Arial"/>
                <w:sz w:val="20"/>
                <w:szCs w:val="20"/>
              </w:rPr>
              <w:t xml:space="preserve">-Recognizing the importance of attending all classes. </w:t>
            </w:r>
          </w:p>
          <w:p w14:paraId="65869DFE" w14:textId="77777777" w:rsidR="001B7831" w:rsidRPr="007C543B" w:rsidRDefault="001B7831" w:rsidP="00517156">
            <w:pPr>
              <w:numPr>
                <w:ilvl w:val="0"/>
                <w:numId w:val="41"/>
              </w:numPr>
              <w:rPr>
                <w:rFonts w:ascii="Calibri" w:hAnsi="Calibri" w:cs="Arial"/>
                <w:sz w:val="20"/>
                <w:szCs w:val="20"/>
              </w:rPr>
            </w:pPr>
            <w:r w:rsidRPr="007C543B">
              <w:rPr>
                <w:rFonts w:ascii="Calibri" w:hAnsi="Calibri" w:cs="Arial"/>
                <w:b/>
                <w:sz w:val="20"/>
                <w:szCs w:val="20"/>
              </w:rPr>
              <w:t>Career Goal</w:t>
            </w:r>
            <w:r w:rsidRPr="007C543B">
              <w:rPr>
                <w:rFonts w:ascii="Calibri" w:hAnsi="Calibri" w:cs="Arial"/>
                <w:sz w:val="20"/>
                <w:szCs w:val="20"/>
              </w:rPr>
              <w:t>-Selecting courses not only based on high school graduation requirements but with career interests in mind.</w:t>
            </w:r>
          </w:p>
          <w:p w14:paraId="7867FCDA" w14:textId="77777777" w:rsidR="001B7831" w:rsidRPr="007C543B" w:rsidRDefault="001B7831" w:rsidP="00517156">
            <w:pPr>
              <w:numPr>
                <w:ilvl w:val="0"/>
                <w:numId w:val="41"/>
              </w:numPr>
              <w:rPr>
                <w:rFonts w:ascii="Calibri" w:hAnsi="Calibri" w:cs="Arial"/>
                <w:sz w:val="20"/>
                <w:szCs w:val="20"/>
              </w:rPr>
            </w:pPr>
            <w:r w:rsidRPr="007C543B">
              <w:rPr>
                <w:rFonts w:ascii="Calibri" w:hAnsi="Calibri" w:cs="Arial"/>
                <w:b/>
                <w:sz w:val="20"/>
                <w:szCs w:val="20"/>
              </w:rPr>
              <w:t>Cell Phone Use</w:t>
            </w:r>
            <w:r w:rsidRPr="007C543B">
              <w:rPr>
                <w:rFonts w:ascii="Calibri" w:hAnsi="Calibri" w:cs="Arial"/>
                <w:sz w:val="20"/>
                <w:szCs w:val="20"/>
              </w:rPr>
              <w:t xml:space="preserve">-Realizing that paying attention to the college professor during class is extremely important and to follow cell phone use policies set by the postsecondary school. </w:t>
            </w:r>
          </w:p>
          <w:p w14:paraId="485C2065" w14:textId="77777777" w:rsidR="001B7831" w:rsidRPr="007C543B" w:rsidRDefault="001B7831" w:rsidP="00517156">
            <w:pPr>
              <w:numPr>
                <w:ilvl w:val="0"/>
                <w:numId w:val="41"/>
              </w:numPr>
              <w:rPr>
                <w:rFonts w:ascii="Calibri" w:hAnsi="Calibri" w:cs="Arial"/>
                <w:sz w:val="20"/>
                <w:szCs w:val="20"/>
              </w:rPr>
            </w:pPr>
            <w:r w:rsidRPr="007C543B">
              <w:rPr>
                <w:rFonts w:ascii="Calibri" w:hAnsi="Calibri" w:cs="Arial"/>
                <w:b/>
                <w:sz w:val="20"/>
                <w:szCs w:val="20"/>
              </w:rPr>
              <w:t>Communication Skills</w:t>
            </w:r>
            <w:r w:rsidRPr="007C543B">
              <w:rPr>
                <w:rFonts w:ascii="Calibri" w:hAnsi="Calibri" w:cs="Arial"/>
                <w:sz w:val="20"/>
                <w:szCs w:val="20"/>
              </w:rPr>
              <w:t xml:space="preserve">-Knowing when to ask for the professor’s help and learning early each semester how to contact each professor. Understanding that communication from the professor will be with the student and </w:t>
            </w:r>
            <w:r w:rsidRPr="007C543B">
              <w:rPr>
                <w:rFonts w:ascii="Calibri" w:hAnsi="Calibri" w:cs="Arial"/>
                <w:b/>
                <w:i/>
                <w:sz w:val="20"/>
                <w:szCs w:val="20"/>
                <w:u w:val="single"/>
              </w:rPr>
              <w:t>not</w:t>
            </w:r>
            <w:r w:rsidRPr="007C543B">
              <w:rPr>
                <w:rFonts w:ascii="Calibri" w:hAnsi="Calibri" w:cs="Arial"/>
                <w:b/>
                <w:sz w:val="20"/>
                <w:szCs w:val="20"/>
              </w:rPr>
              <w:t xml:space="preserve"> </w:t>
            </w:r>
            <w:r w:rsidRPr="007C543B">
              <w:rPr>
                <w:rFonts w:ascii="Calibri" w:hAnsi="Calibri" w:cs="Arial"/>
                <w:sz w:val="20"/>
                <w:szCs w:val="20"/>
              </w:rPr>
              <w:t>the parent(s)/guardian(s).</w:t>
            </w:r>
          </w:p>
          <w:p w14:paraId="11539D6F" w14:textId="77777777" w:rsidR="001B7831" w:rsidRPr="007C543B" w:rsidRDefault="001B7831" w:rsidP="00517156">
            <w:pPr>
              <w:numPr>
                <w:ilvl w:val="0"/>
                <w:numId w:val="41"/>
              </w:numPr>
              <w:rPr>
                <w:rFonts w:ascii="Calibri" w:hAnsi="Calibri" w:cs="Arial"/>
                <w:sz w:val="20"/>
                <w:szCs w:val="20"/>
              </w:rPr>
            </w:pPr>
            <w:r w:rsidRPr="007C543B">
              <w:rPr>
                <w:rFonts w:ascii="Calibri" w:hAnsi="Calibri" w:cs="Arial"/>
                <w:b/>
                <w:sz w:val="20"/>
                <w:szCs w:val="20"/>
              </w:rPr>
              <w:t>Mandatory Student Events and Trainings</w:t>
            </w:r>
            <w:r w:rsidRPr="007C543B">
              <w:rPr>
                <w:rFonts w:ascii="Calibri" w:hAnsi="Calibri" w:cs="Arial"/>
                <w:sz w:val="20"/>
                <w:szCs w:val="20"/>
              </w:rPr>
              <w:t xml:space="preserve">-Participating in mandatory orientations or other events set up the postsecondary school. Completing </w:t>
            </w:r>
            <w:r w:rsidRPr="007C543B">
              <w:rPr>
                <w:rFonts w:ascii="Calibri" w:hAnsi="Calibri" w:cs="Arial"/>
                <w:i/>
                <w:sz w:val="20"/>
                <w:szCs w:val="20"/>
              </w:rPr>
              <w:t>HAVEN</w:t>
            </w:r>
            <w:r w:rsidRPr="007C543B">
              <w:rPr>
                <w:rFonts w:ascii="Calibri" w:hAnsi="Calibri" w:cs="Arial"/>
                <w:sz w:val="20"/>
                <w:szCs w:val="20"/>
              </w:rPr>
              <w:t xml:space="preserve"> training which is safety and wellness training provided by the postsecondary institution (federal requirement).</w:t>
            </w:r>
          </w:p>
          <w:p w14:paraId="4FCB5D87" w14:textId="77777777" w:rsidR="001B7831" w:rsidRPr="001745FE" w:rsidRDefault="001745FE" w:rsidP="001745FE">
            <w:pPr>
              <w:numPr>
                <w:ilvl w:val="0"/>
                <w:numId w:val="41"/>
              </w:numPr>
              <w:rPr>
                <w:rFonts w:ascii="Calibri" w:hAnsi="Calibri" w:cs="Arial"/>
                <w:sz w:val="20"/>
                <w:szCs w:val="20"/>
              </w:rPr>
            </w:pPr>
            <w:r>
              <w:rPr>
                <w:rFonts w:ascii="Calibri" w:hAnsi="Calibri" w:cs="Arial"/>
                <w:b/>
                <w:sz w:val="20"/>
                <w:szCs w:val="20"/>
              </w:rPr>
              <w:t xml:space="preserve">You are a Representative of </w:t>
            </w:r>
            <w:r w:rsidR="00237E18">
              <w:rPr>
                <w:rFonts w:ascii="Calibri" w:hAnsi="Calibri" w:cs="Arial"/>
                <w:b/>
                <w:sz w:val="20"/>
                <w:szCs w:val="20"/>
              </w:rPr>
              <w:t xml:space="preserve">the </w:t>
            </w:r>
            <w:r>
              <w:rPr>
                <w:rFonts w:ascii="Calibri" w:hAnsi="Calibri" w:cs="Arial"/>
                <w:b/>
                <w:sz w:val="20"/>
                <w:szCs w:val="20"/>
              </w:rPr>
              <w:t>Paulding County</w:t>
            </w:r>
            <w:r w:rsidR="00237E18">
              <w:rPr>
                <w:rFonts w:ascii="Calibri" w:hAnsi="Calibri" w:cs="Arial"/>
                <w:b/>
                <w:sz w:val="20"/>
                <w:szCs w:val="20"/>
              </w:rPr>
              <w:t xml:space="preserve"> School District</w:t>
            </w:r>
            <w:r w:rsidR="001B7831" w:rsidRPr="001745FE">
              <w:rPr>
                <w:rFonts w:ascii="Calibri" w:hAnsi="Calibri" w:cs="Arial"/>
                <w:sz w:val="20"/>
                <w:szCs w:val="20"/>
              </w:rPr>
              <w:t xml:space="preserve">-Making certain that the student’s social and emotional maturity level is such that the student will be successful in the </w:t>
            </w:r>
            <w:r w:rsidR="00793ED4" w:rsidRPr="001745FE">
              <w:rPr>
                <w:rFonts w:ascii="Calibri" w:hAnsi="Calibri" w:cs="Arial"/>
                <w:sz w:val="20"/>
                <w:szCs w:val="20"/>
              </w:rPr>
              <w:t>DE</w:t>
            </w:r>
            <w:r w:rsidR="001B7831" w:rsidRPr="001745FE">
              <w:rPr>
                <w:rFonts w:ascii="Calibri" w:hAnsi="Calibri" w:cs="Arial"/>
                <w:sz w:val="20"/>
                <w:szCs w:val="20"/>
              </w:rPr>
              <w:t xml:space="preserve"> Dual Enrollment program.</w:t>
            </w:r>
            <w:r>
              <w:rPr>
                <w:rFonts w:ascii="Calibri" w:hAnsi="Calibri" w:cs="Arial"/>
                <w:sz w:val="20"/>
                <w:szCs w:val="20"/>
              </w:rPr>
              <w:t xml:space="preserve"> Your behavior in class should reflect that of a typical college student. </w:t>
            </w:r>
          </w:p>
          <w:p w14:paraId="47CFD258" w14:textId="77777777" w:rsidR="001B7831" w:rsidRPr="007C543B" w:rsidRDefault="001B7831" w:rsidP="00517156">
            <w:pPr>
              <w:numPr>
                <w:ilvl w:val="0"/>
                <w:numId w:val="41"/>
              </w:numPr>
              <w:rPr>
                <w:rFonts w:ascii="Calibri" w:hAnsi="Calibri" w:cs="Arial"/>
                <w:sz w:val="20"/>
                <w:szCs w:val="20"/>
              </w:rPr>
            </w:pPr>
            <w:r w:rsidRPr="007C543B">
              <w:rPr>
                <w:rFonts w:ascii="Calibri" w:hAnsi="Calibri" w:cs="Arial"/>
                <w:b/>
                <w:sz w:val="20"/>
                <w:szCs w:val="20"/>
              </w:rPr>
              <w:t>Organization and Study Skills</w:t>
            </w:r>
            <w:r w:rsidRPr="007C543B">
              <w:rPr>
                <w:rFonts w:ascii="Calibri" w:hAnsi="Calibri" w:cs="Arial"/>
                <w:sz w:val="20"/>
                <w:szCs w:val="20"/>
              </w:rPr>
              <w:t>-Recognizing the importance of time management and being organized as well as having a plan to meet all course requirements on time.</w:t>
            </w:r>
          </w:p>
          <w:p w14:paraId="0AC54CB1" w14:textId="77777777" w:rsidR="001B7831" w:rsidRPr="007C543B" w:rsidRDefault="001B7831" w:rsidP="00517156">
            <w:pPr>
              <w:numPr>
                <w:ilvl w:val="0"/>
                <w:numId w:val="41"/>
              </w:numPr>
              <w:rPr>
                <w:rFonts w:ascii="Calibri" w:hAnsi="Calibri" w:cs="Arial"/>
                <w:sz w:val="20"/>
                <w:szCs w:val="20"/>
              </w:rPr>
            </w:pPr>
            <w:r w:rsidRPr="007C543B">
              <w:rPr>
                <w:rFonts w:ascii="Calibri" w:hAnsi="Calibri" w:cs="Arial"/>
                <w:b/>
                <w:sz w:val="20"/>
                <w:szCs w:val="20"/>
              </w:rPr>
              <w:t>Perfectionism</w:t>
            </w:r>
            <w:r w:rsidRPr="007C543B">
              <w:rPr>
                <w:rFonts w:ascii="Calibri" w:hAnsi="Calibri" w:cs="Arial"/>
                <w:sz w:val="20"/>
                <w:szCs w:val="20"/>
              </w:rPr>
              <w:t>-Knowing that feeling overwhelmed requires being able to recognize when student needs to ask questions or seek help from the college professor and thus, asking for assistance is a life skill.</w:t>
            </w:r>
          </w:p>
          <w:p w14:paraId="4E1BEA28" w14:textId="77777777" w:rsidR="001B7831" w:rsidRPr="007C543B" w:rsidRDefault="001B7831" w:rsidP="00517156">
            <w:pPr>
              <w:numPr>
                <w:ilvl w:val="0"/>
                <w:numId w:val="41"/>
              </w:numPr>
              <w:rPr>
                <w:rFonts w:ascii="Calibri" w:hAnsi="Calibri" w:cs="Arial"/>
                <w:sz w:val="20"/>
                <w:szCs w:val="20"/>
              </w:rPr>
            </w:pPr>
            <w:r w:rsidRPr="007C543B">
              <w:rPr>
                <w:rFonts w:ascii="Calibri" w:hAnsi="Calibri" w:cs="Arial"/>
                <w:b/>
                <w:sz w:val="20"/>
                <w:szCs w:val="20"/>
              </w:rPr>
              <w:t>Procrastination</w:t>
            </w:r>
            <w:r w:rsidRPr="007C543B">
              <w:rPr>
                <w:rFonts w:ascii="Calibri" w:hAnsi="Calibri" w:cs="Arial"/>
                <w:sz w:val="20"/>
                <w:szCs w:val="20"/>
              </w:rPr>
              <w:t>-Making certain that important projects and/or tests are prepared for well in advance.</w:t>
            </w:r>
          </w:p>
          <w:p w14:paraId="1FF2E1CA" w14:textId="77777777" w:rsidR="001B7831" w:rsidRPr="007C543B" w:rsidRDefault="001B7831" w:rsidP="00517156">
            <w:pPr>
              <w:numPr>
                <w:ilvl w:val="0"/>
                <w:numId w:val="41"/>
              </w:numPr>
              <w:rPr>
                <w:rFonts w:ascii="Calibri" w:hAnsi="Calibri" w:cs="Arial"/>
                <w:sz w:val="20"/>
                <w:szCs w:val="20"/>
              </w:rPr>
            </w:pPr>
            <w:r w:rsidRPr="007C543B">
              <w:rPr>
                <w:rFonts w:ascii="Calibri" w:hAnsi="Calibri" w:cs="Arial"/>
                <w:b/>
                <w:sz w:val="20"/>
                <w:szCs w:val="20"/>
              </w:rPr>
              <w:t>Satisfactory Academic Progress</w:t>
            </w:r>
            <w:r w:rsidRPr="007C543B">
              <w:rPr>
                <w:rFonts w:ascii="Calibri" w:hAnsi="Calibri" w:cs="Arial"/>
                <w:sz w:val="20"/>
                <w:szCs w:val="20"/>
              </w:rPr>
              <w:t>-Understanding the postsecondary institution’s SAP</w:t>
            </w:r>
            <w:r w:rsidR="00D57097" w:rsidRPr="007C543B">
              <w:rPr>
                <w:rFonts w:ascii="Calibri" w:hAnsi="Calibri" w:cs="Arial"/>
                <w:sz w:val="20"/>
                <w:szCs w:val="20"/>
              </w:rPr>
              <w:t xml:space="preserve"> (</w:t>
            </w:r>
            <w:r w:rsidRPr="007C543B">
              <w:rPr>
                <w:rFonts w:ascii="Calibri" w:hAnsi="Calibri" w:cs="Arial"/>
                <w:sz w:val="20"/>
                <w:szCs w:val="20"/>
              </w:rPr>
              <w:t>set by the institution</w:t>
            </w:r>
            <w:r w:rsidR="00D57097" w:rsidRPr="007C543B">
              <w:rPr>
                <w:rFonts w:ascii="Calibri" w:hAnsi="Calibri" w:cs="Arial"/>
                <w:sz w:val="20"/>
                <w:szCs w:val="20"/>
              </w:rPr>
              <w:t>)</w:t>
            </w:r>
            <w:r w:rsidRPr="007C543B">
              <w:rPr>
                <w:rFonts w:ascii="Calibri" w:hAnsi="Calibri" w:cs="Arial"/>
                <w:sz w:val="20"/>
                <w:szCs w:val="20"/>
              </w:rPr>
              <w:t xml:space="preserve">. </w:t>
            </w:r>
          </w:p>
          <w:p w14:paraId="43CCD361" w14:textId="77777777" w:rsidR="00C6545E" w:rsidRDefault="001B7831" w:rsidP="00C6545E">
            <w:pPr>
              <w:numPr>
                <w:ilvl w:val="0"/>
                <w:numId w:val="41"/>
              </w:numPr>
              <w:rPr>
                <w:rFonts w:ascii="Calibri" w:hAnsi="Calibri" w:cs="Arial"/>
                <w:sz w:val="20"/>
                <w:szCs w:val="20"/>
              </w:rPr>
            </w:pPr>
            <w:r w:rsidRPr="007C543B">
              <w:rPr>
                <w:rFonts w:ascii="Calibri" w:hAnsi="Calibri" w:cs="Arial"/>
                <w:b/>
                <w:sz w:val="20"/>
                <w:szCs w:val="20"/>
              </w:rPr>
              <w:t>Syllabus</w:t>
            </w:r>
            <w:r w:rsidRPr="007C543B">
              <w:rPr>
                <w:rFonts w:ascii="Calibri" w:hAnsi="Calibri" w:cs="Arial"/>
                <w:sz w:val="20"/>
                <w:szCs w:val="20"/>
              </w:rPr>
              <w:t>-Being familiar with each college professor’s syllabus</w:t>
            </w:r>
            <w:r w:rsidR="007C543B" w:rsidRPr="007C543B">
              <w:rPr>
                <w:rFonts w:ascii="Calibri" w:hAnsi="Calibri" w:cs="Arial"/>
                <w:sz w:val="20"/>
                <w:szCs w:val="20"/>
              </w:rPr>
              <w:t>,</w:t>
            </w:r>
            <w:r w:rsidRPr="007C543B">
              <w:rPr>
                <w:rFonts w:ascii="Calibri" w:hAnsi="Calibri" w:cs="Arial"/>
                <w:sz w:val="20"/>
                <w:szCs w:val="20"/>
              </w:rPr>
              <w:t xml:space="preserve"> which will be the road map for the course and include all important deadlines.</w:t>
            </w:r>
            <w:r w:rsidR="007C543B" w:rsidRPr="007C543B">
              <w:rPr>
                <w:rFonts w:ascii="Calibri" w:hAnsi="Calibri" w:cs="Arial"/>
                <w:sz w:val="20"/>
                <w:szCs w:val="20"/>
              </w:rPr>
              <w:t xml:space="preserve"> Knowing that this document is strictly followed by the professor.</w:t>
            </w:r>
          </w:p>
          <w:p w14:paraId="23D617A4" w14:textId="77777777" w:rsidR="00C6545E" w:rsidRDefault="00C6545E" w:rsidP="00C6545E">
            <w:pPr>
              <w:numPr>
                <w:ilvl w:val="0"/>
                <w:numId w:val="41"/>
              </w:numPr>
              <w:rPr>
                <w:rFonts w:ascii="Calibri" w:hAnsi="Calibri" w:cs="Arial"/>
                <w:sz w:val="20"/>
                <w:szCs w:val="20"/>
              </w:rPr>
            </w:pPr>
            <w:r w:rsidRPr="00C6545E">
              <w:rPr>
                <w:rFonts w:ascii="Calibri" w:hAnsi="Calibri" w:cs="Arial"/>
                <w:b/>
                <w:sz w:val="20"/>
                <w:szCs w:val="20"/>
              </w:rPr>
              <w:t>Taking Courses at Two Postsecondary schools or Transferring from one Postsecondary Institution to Another</w:t>
            </w:r>
            <w:r w:rsidRPr="00C6545E">
              <w:rPr>
                <w:rFonts w:ascii="Calibri" w:hAnsi="Calibri" w:cs="Arial"/>
                <w:sz w:val="20"/>
                <w:szCs w:val="20"/>
              </w:rPr>
              <w:t xml:space="preserve">-Students may take courses during the same semester at different postsecondary institutions or may transfer between semesters from one institution to the other.  </w:t>
            </w:r>
          </w:p>
          <w:p w14:paraId="6755BB87" w14:textId="77777777" w:rsidR="00C6545E" w:rsidRPr="00C6545E" w:rsidRDefault="00C6545E" w:rsidP="00C6545E">
            <w:pPr>
              <w:numPr>
                <w:ilvl w:val="0"/>
                <w:numId w:val="41"/>
              </w:numPr>
              <w:rPr>
                <w:rFonts w:ascii="Calibri" w:hAnsi="Calibri" w:cs="Arial"/>
                <w:sz w:val="20"/>
                <w:szCs w:val="20"/>
              </w:rPr>
            </w:pPr>
            <w:r w:rsidRPr="00C6545E">
              <w:rPr>
                <w:rFonts w:ascii="Calibri" w:hAnsi="Calibri" w:cs="Arial"/>
                <w:b/>
                <w:sz w:val="20"/>
                <w:szCs w:val="20"/>
              </w:rPr>
              <w:t>Transportation and Additional Expenses</w:t>
            </w:r>
            <w:r w:rsidRPr="00C6545E">
              <w:rPr>
                <w:rFonts w:ascii="Calibri" w:hAnsi="Calibri" w:cs="Arial"/>
                <w:sz w:val="20"/>
                <w:szCs w:val="20"/>
              </w:rPr>
              <w:t xml:space="preserve">-Making certain that student and parent know that they must provide their own transportation for classes taken on the college campus. Items </w:t>
            </w:r>
            <w:r w:rsidRPr="00C6545E">
              <w:rPr>
                <w:rFonts w:ascii="Calibri" w:hAnsi="Calibri" w:cs="Arial"/>
                <w:i/>
                <w:sz w:val="20"/>
                <w:szCs w:val="20"/>
                <w:u w:val="single"/>
              </w:rPr>
              <w:t>other than</w:t>
            </w:r>
            <w:r w:rsidRPr="00C6545E">
              <w:rPr>
                <w:rFonts w:ascii="Calibri" w:hAnsi="Calibri" w:cs="Arial"/>
                <w:sz w:val="20"/>
                <w:szCs w:val="20"/>
              </w:rPr>
              <w:t xml:space="preserve"> tuition, mandatory fees, and books are the responsibility of the student and parent/guardian under the DE Program.</w:t>
            </w:r>
          </w:p>
        </w:tc>
      </w:tr>
    </w:tbl>
    <w:p w14:paraId="54ABC2B1" w14:textId="77777777" w:rsidR="001B7831" w:rsidRPr="001B7831" w:rsidRDefault="001B7831" w:rsidP="001B7831">
      <w:pPr>
        <w:rPr>
          <w:rFonts w:ascii="Calibri" w:hAnsi="Calibri" w:cs="Arial"/>
          <w:sz w:val="22"/>
          <w:szCs w:val="22"/>
        </w:rPr>
      </w:pPr>
    </w:p>
    <w:p w14:paraId="45D21E94" w14:textId="0ABCA90F" w:rsidR="471882B9" w:rsidRDefault="471882B9" w:rsidP="471882B9">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B7831" w:rsidRPr="001B7831" w14:paraId="57CF4796" w14:textId="77777777" w:rsidTr="471882B9">
        <w:tc>
          <w:tcPr>
            <w:tcW w:w="10790" w:type="dxa"/>
            <w:shd w:val="clear" w:color="auto" w:fill="C6D9F1"/>
          </w:tcPr>
          <w:p w14:paraId="5C58DAD0" w14:textId="77777777" w:rsidR="001B7831" w:rsidRPr="001B7831" w:rsidRDefault="001B7831" w:rsidP="00861473">
            <w:pPr>
              <w:numPr>
                <w:ilvl w:val="0"/>
                <w:numId w:val="34"/>
              </w:numPr>
              <w:ind w:left="270" w:hanging="270"/>
              <w:rPr>
                <w:rFonts w:ascii="Calibri" w:hAnsi="Calibri" w:cs="Arial"/>
                <w:b/>
                <w:i/>
                <w:sz w:val="22"/>
                <w:szCs w:val="22"/>
              </w:rPr>
            </w:pPr>
            <w:r w:rsidRPr="001B7831">
              <w:rPr>
                <w:rFonts w:ascii="Calibri" w:hAnsi="Calibri" w:cs="Arial"/>
                <w:b/>
                <w:i/>
                <w:sz w:val="22"/>
                <w:szCs w:val="22"/>
              </w:rPr>
              <w:t>Eligibility</w:t>
            </w:r>
          </w:p>
        </w:tc>
      </w:tr>
      <w:tr w:rsidR="001B7831" w:rsidRPr="001B7831" w14:paraId="71EB0294" w14:textId="77777777" w:rsidTr="471882B9">
        <w:tc>
          <w:tcPr>
            <w:tcW w:w="10790" w:type="dxa"/>
          </w:tcPr>
          <w:p w14:paraId="45FA2028" w14:textId="697A35A3" w:rsidR="001B7831" w:rsidRPr="007C543B" w:rsidRDefault="001B7831" w:rsidP="001B7831">
            <w:pPr>
              <w:numPr>
                <w:ilvl w:val="0"/>
                <w:numId w:val="5"/>
              </w:numPr>
              <w:rPr>
                <w:rFonts w:ascii="Calibri" w:hAnsi="Calibri" w:cs="Arial"/>
                <w:sz w:val="20"/>
                <w:szCs w:val="20"/>
              </w:rPr>
            </w:pPr>
            <w:r w:rsidRPr="007C543B">
              <w:rPr>
                <w:rFonts w:ascii="Calibri" w:hAnsi="Calibri" w:cs="Arial"/>
                <w:b/>
                <w:sz w:val="20"/>
                <w:szCs w:val="20"/>
              </w:rPr>
              <w:t xml:space="preserve">Grade </w:t>
            </w:r>
            <w:r w:rsidR="004E2C1C">
              <w:rPr>
                <w:rFonts w:ascii="Calibri" w:hAnsi="Calibri" w:cs="Arial"/>
                <w:b/>
                <w:sz w:val="20"/>
                <w:szCs w:val="20"/>
              </w:rPr>
              <w:t>Eligibility-</w:t>
            </w:r>
            <w:r w:rsidRPr="007C543B">
              <w:rPr>
                <w:rFonts w:ascii="Calibri" w:hAnsi="Calibri" w:cs="Arial"/>
                <w:sz w:val="20"/>
                <w:szCs w:val="20"/>
              </w:rPr>
              <w:t xml:space="preserve">Understanding that students in grades </w:t>
            </w:r>
            <w:r w:rsidR="00A80D0F">
              <w:rPr>
                <w:rFonts w:ascii="Calibri" w:hAnsi="Calibri" w:cs="Arial"/>
                <w:sz w:val="20"/>
                <w:szCs w:val="20"/>
              </w:rPr>
              <w:t>11</w:t>
            </w:r>
            <w:r w:rsidR="00A80D0F" w:rsidRPr="00A80D0F">
              <w:rPr>
                <w:rFonts w:ascii="Calibri" w:hAnsi="Calibri" w:cs="Arial"/>
                <w:sz w:val="20"/>
                <w:szCs w:val="20"/>
                <w:vertAlign w:val="superscript"/>
              </w:rPr>
              <w:t>th</w:t>
            </w:r>
            <w:r w:rsidR="00A80D0F">
              <w:rPr>
                <w:rFonts w:ascii="Calibri" w:hAnsi="Calibri" w:cs="Arial"/>
                <w:sz w:val="20"/>
                <w:szCs w:val="20"/>
              </w:rPr>
              <w:t xml:space="preserve"> &amp; 12</w:t>
            </w:r>
            <w:r w:rsidR="00A80D0F" w:rsidRPr="00A80D0F">
              <w:rPr>
                <w:rFonts w:ascii="Calibri" w:hAnsi="Calibri" w:cs="Arial"/>
                <w:sz w:val="20"/>
                <w:szCs w:val="20"/>
                <w:vertAlign w:val="superscript"/>
              </w:rPr>
              <w:t>th</w:t>
            </w:r>
            <w:r w:rsidR="00A80D0F">
              <w:rPr>
                <w:rFonts w:ascii="Calibri" w:hAnsi="Calibri" w:cs="Arial"/>
                <w:sz w:val="20"/>
                <w:szCs w:val="20"/>
              </w:rPr>
              <w:t xml:space="preserve"> are eligible.  10</w:t>
            </w:r>
            <w:r w:rsidR="00A80D0F" w:rsidRPr="00A80D0F">
              <w:rPr>
                <w:rFonts w:ascii="Calibri" w:hAnsi="Calibri" w:cs="Arial"/>
                <w:sz w:val="20"/>
                <w:szCs w:val="20"/>
                <w:vertAlign w:val="superscript"/>
              </w:rPr>
              <w:t>th</w:t>
            </w:r>
            <w:r w:rsidR="00A80D0F">
              <w:rPr>
                <w:rFonts w:ascii="Calibri" w:hAnsi="Calibri" w:cs="Arial"/>
                <w:sz w:val="20"/>
                <w:szCs w:val="20"/>
              </w:rPr>
              <w:t xml:space="preserve"> grade students can participate if taking a CTAE course </w:t>
            </w:r>
            <w:r w:rsidR="001117EB">
              <w:rPr>
                <w:rFonts w:ascii="Calibri" w:hAnsi="Calibri" w:cs="Arial"/>
                <w:sz w:val="20"/>
                <w:szCs w:val="20"/>
              </w:rPr>
              <w:t xml:space="preserve">at a TCSG or </w:t>
            </w:r>
            <w:r w:rsidR="00CB7941">
              <w:rPr>
                <w:rFonts w:ascii="Calibri" w:hAnsi="Calibri" w:cs="Arial"/>
                <w:sz w:val="20"/>
                <w:szCs w:val="20"/>
              </w:rPr>
              <w:t>they can take approve</w:t>
            </w:r>
            <w:r w:rsidR="00C967BF">
              <w:rPr>
                <w:rFonts w:ascii="Calibri" w:hAnsi="Calibri" w:cs="Arial"/>
                <w:sz w:val="20"/>
                <w:szCs w:val="20"/>
              </w:rPr>
              <w:t>d</w:t>
            </w:r>
            <w:r w:rsidR="00CB7941">
              <w:rPr>
                <w:rFonts w:ascii="Calibri" w:hAnsi="Calibri" w:cs="Arial"/>
                <w:sz w:val="20"/>
                <w:szCs w:val="20"/>
              </w:rPr>
              <w:t xml:space="preserve"> core</w:t>
            </w:r>
            <w:r w:rsidR="002D0B74">
              <w:rPr>
                <w:rFonts w:ascii="Calibri" w:hAnsi="Calibri" w:cs="Arial"/>
                <w:sz w:val="20"/>
                <w:szCs w:val="20"/>
              </w:rPr>
              <w:t xml:space="preserve"> courses </w:t>
            </w:r>
            <w:r w:rsidR="00812F30">
              <w:rPr>
                <w:rFonts w:ascii="Calibri" w:hAnsi="Calibri" w:cs="Arial"/>
                <w:sz w:val="20"/>
                <w:szCs w:val="20"/>
              </w:rPr>
              <w:t xml:space="preserve">at a participating institution (USG/Private) </w:t>
            </w:r>
            <w:r w:rsidR="001117EB">
              <w:rPr>
                <w:rFonts w:ascii="Calibri" w:hAnsi="Calibri" w:cs="Arial"/>
                <w:sz w:val="20"/>
                <w:szCs w:val="20"/>
              </w:rPr>
              <w:t>if they meet Zell Miller GPA &amp; SAT requirements</w:t>
            </w:r>
            <w:r w:rsidR="005F54DA">
              <w:rPr>
                <w:rFonts w:ascii="Calibri" w:hAnsi="Calibri" w:cs="Arial"/>
                <w:sz w:val="20"/>
                <w:szCs w:val="20"/>
              </w:rPr>
              <w:t>.</w:t>
            </w:r>
            <w:r w:rsidR="00237E18">
              <w:rPr>
                <w:rFonts w:ascii="Calibri" w:hAnsi="Calibri" w:cs="Arial"/>
                <w:sz w:val="20"/>
                <w:szCs w:val="20"/>
              </w:rPr>
              <w:t xml:space="preserve">  </w:t>
            </w:r>
            <w:r w:rsidRPr="007C543B">
              <w:rPr>
                <w:rFonts w:ascii="Calibri" w:hAnsi="Calibri" w:cs="Arial"/>
                <w:sz w:val="20"/>
                <w:szCs w:val="20"/>
              </w:rPr>
              <w:t>No 12</w:t>
            </w:r>
            <w:r w:rsidRPr="007C543B">
              <w:rPr>
                <w:rFonts w:ascii="Calibri" w:hAnsi="Calibri" w:cs="Arial"/>
                <w:sz w:val="20"/>
                <w:szCs w:val="20"/>
                <w:vertAlign w:val="superscript"/>
              </w:rPr>
              <w:t>th</w:t>
            </w:r>
            <w:r w:rsidRPr="007C543B">
              <w:rPr>
                <w:rFonts w:ascii="Calibri" w:hAnsi="Calibri" w:cs="Arial"/>
                <w:sz w:val="20"/>
                <w:szCs w:val="20"/>
              </w:rPr>
              <w:t xml:space="preserve"> grade student can take a </w:t>
            </w:r>
            <w:r w:rsidR="00793ED4">
              <w:rPr>
                <w:rFonts w:ascii="Calibri" w:hAnsi="Calibri" w:cs="Arial"/>
                <w:sz w:val="20"/>
                <w:szCs w:val="20"/>
              </w:rPr>
              <w:t>DE</w:t>
            </w:r>
            <w:r w:rsidRPr="007C543B">
              <w:rPr>
                <w:rFonts w:ascii="Calibri" w:hAnsi="Calibri" w:cs="Arial"/>
                <w:sz w:val="20"/>
                <w:szCs w:val="20"/>
              </w:rPr>
              <w:t xml:space="preserve"> course beyond his/her </w:t>
            </w:r>
            <w:r w:rsidR="007C543B" w:rsidRPr="007C543B">
              <w:rPr>
                <w:rFonts w:ascii="Calibri" w:hAnsi="Calibri" w:cs="Arial"/>
                <w:sz w:val="20"/>
                <w:szCs w:val="20"/>
              </w:rPr>
              <w:t xml:space="preserve">fourth year as well as his/her </w:t>
            </w:r>
            <w:r w:rsidRPr="007C543B">
              <w:rPr>
                <w:rFonts w:ascii="Calibri" w:hAnsi="Calibri" w:cs="Arial"/>
                <w:sz w:val="20"/>
                <w:szCs w:val="20"/>
              </w:rPr>
              <w:t xml:space="preserve">graduation date. </w:t>
            </w:r>
          </w:p>
          <w:p w14:paraId="27B07021" w14:textId="77777777" w:rsidR="001B7831" w:rsidRPr="007C543B" w:rsidRDefault="001B7831" w:rsidP="001B7831">
            <w:pPr>
              <w:numPr>
                <w:ilvl w:val="0"/>
                <w:numId w:val="5"/>
              </w:numPr>
              <w:rPr>
                <w:rFonts w:ascii="Calibri" w:hAnsi="Calibri" w:cs="Arial"/>
                <w:sz w:val="20"/>
                <w:szCs w:val="20"/>
              </w:rPr>
            </w:pPr>
            <w:r w:rsidRPr="007C543B">
              <w:rPr>
                <w:rFonts w:ascii="Calibri" w:hAnsi="Calibri" w:cs="Arial"/>
                <w:b/>
                <w:sz w:val="20"/>
                <w:szCs w:val="20"/>
              </w:rPr>
              <w:lastRenderedPageBreak/>
              <w:t>Admissions Requirements</w:t>
            </w:r>
            <w:r w:rsidRPr="007C543B">
              <w:rPr>
                <w:rFonts w:ascii="Calibri" w:hAnsi="Calibri" w:cs="Arial"/>
                <w:sz w:val="20"/>
                <w:szCs w:val="20"/>
              </w:rPr>
              <w:t xml:space="preserve">-Understanding by parent and student regarding admissions requirements at selected </w:t>
            </w:r>
            <w:r w:rsidR="00793ED4">
              <w:rPr>
                <w:rFonts w:ascii="Calibri" w:hAnsi="Calibri" w:cs="Arial"/>
                <w:sz w:val="20"/>
                <w:szCs w:val="20"/>
              </w:rPr>
              <w:t>DE</w:t>
            </w:r>
            <w:r w:rsidRPr="007C543B">
              <w:rPr>
                <w:rFonts w:ascii="Calibri" w:hAnsi="Calibri" w:cs="Arial"/>
                <w:sz w:val="20"/>
                <w:szCs w:val="20"/>
              </w:rPr>
              <w:t xml:space="preserve"> college, university and/or technical college.</w:t>
            </w:r>
          </w:p>
          <w:p w14:paraId="36CA7469" w14:textId="77777777" w:rsidR="001B7831" w:rsidRPr="007C543B" w:rsidRDefault="001B7831" w:rsidP="001B7831">
            <w:pPr>
              <w:numPr>
                <w:ilvl w:val="2"/>
                <w:numId w:val="29"/>
              </w:numPr>
              <w:ind w:left="1867"/>
              <w:contextualSpacing/>
              <w:rPr>
                <w:rFonts w:ascii="Calibri" w:hAnsi="Calibri" w:cs="Arial"/>
                <w:sz w:val="20"/>
                <w:szCs w:val="20"/>
              </w:rPr>
            </w:pPr>
            <w:r w:rsidRPr="007C543B">
              <w:rPr>
                <w:rFonts w:ascii="Calibri" w:hAnsi="Calibri" w:cs="Arial"/>
                <w:sz w:val="20"/>
                <w:szCs w:val="20"/>
              </w:rPr>
              <w:t>Understanding that there are SAT/ACT and grade requirements (grade point average) at each college/university and/or technical college unique to that postsecondary school.</w:t>
            </w:r>
          </w:p>
          <w:p w14:paraId="0FE0B27E" w14:textId="77777777" w:rsidR="001B7831" w:rsidRPr="007C543B" w:rsidRDefault="001B7831" w:rsidP="001B7831">
            <w:pPr>
              <w:numPr>
                <w:ilvl w:val="2"/>
                <w:numId w:val="29"/>
              </w:numPr>
              <w:ind w:left="1867"/>
              <w:contextualSpacing/>
              <w:rPr>
                <w:rFonts w:ascii="Calibri" w:hAnsi="Calibri" w:cs="Arial"/>
                <w:sz w:val="20"/>
                <w:szCs w:val="20"/>
              </w:rPr>
            </w:pPr>
            <w:r w:rsidRPr="007C543B">
              <w:rPr>
                <w:rFonts w:ascii="Calibri" w:hAnsi="Calibri" w:cs="Arial"/>
                <w:sz w:val="20"/>
                <w:szCs w:val="20"/>
              </w:rPr>
              <w:t>Knowing the institution’s minimum age requirements.</w:t>
            </w:r>
          </w:p>
          <w:p w14:paraId="3A2C5727" w14:textId="77777777" w:rsidR="001B7831" w:rsidRPr="007C543B" w:rsidRDefault="001B7831" w:rsidP="001B7831">
            <w:pPr>
              <w:numPr>
                <w:ilvl w:val="2"/>
                <w:numId w:val="29"/>
              </w:numPr>
              <w:ind w:left="1867"/>
              <w:contextualSpacing/>
              <w:rPr>
                <w:rFonts w:ascii="Calibri" w:hAnsi="Calibri" w:cs="Arial"/>
                <w:sz w:val="20"/>
                <w:szCs w:val="20"/>
              </w:rPr>
            </w:pPr>
            <w:r w:rsidRPr="007C543B">
              <w:rPr>
                <w:rFonts w:ascii="Calibri" w:hAnsi="Calibri" w:cs="Arial"/>
                <w:sz w:val="20"/>
                <w:szCs w:val="20"/>
              </w:rPr>
              <w:t>Making sure that the student understands the admission deadlines for the school of his/her choice. Students must converse with admissions/college representative for up-to-date requirements as well as use the institution’s admissions website.</w:t>
            </w:r>
          </w:p>
          <w:p w14:paraId="521842AB" w14:textId="77777777" w:rsidR="001B7831" w:rsidRPr="007C543B" w:rsidRDefault="001B7831" w:rsidP="00D57097">
            <w:pPr>
              <w:numPr>
                <w:ilvl w:val="0"/>
                <w:numId w:val="28"/>
              </w:numPr>
              <w:ind w:left="1890"/>
              <w:rPr>
                <w:rFonts w:ascii="Calibri" w:hAnsi="Calibri" w:cs="Arial"/>
                <w:sz w:val="20"/>
                <w:szCs w:val="20"/>
              </w:rPr>
            </w:pPr>
            <w:r w:rsidRPr="007C543B">
              <w:rPr>
                <w:rFonts w:ascii="Calibri" w:hAnsi="Calibri" w:cs="Arial"/>
                <w:sz w:val="20"/>
                <w:szCs w:val="20"/>
              </w:rPr>
              <w:t xml:space="preserve">Making certain that student understands that Board of Regents schools may not accept </w:t>
            </w:r>
            <w:r w:rsidR="007C543B" w:rsidRPr="007C543B">
              <w:rPr>
                <w:rFonts w:ascii="Calibri" w:hAnsi="Calibri" w:cs="Arial"/>
                <w:sz w:val="20"/>
                <w:szCs w:val="20"/>
              </w:rPr>
              <w:t>Accuplacer</w:t>
            </w:r>
            <w:r w:rsidRPr="007C543B">
              <w:rPr>
                <w:rFonts w:ascii="Calibri" w:hAnsi="Calibri" w:cs="Arial"/>
                <w:sz w:val="20"/>
                <w:szCs w:val="20"/>
              </w:rPr>
              <w:t xml:space="preserve"> testing requirements and entrance scores for admission into any of the college programs.</w:t>
            </w:r>
          </w:p>
          <w:p w14:paraId="07C26940" w14:textId="77777777" w:rsidR="003E595C" w:rsidRPr="003E595C" w:rsidRDefault="001B7831" w:rsidP="00D57097">
            <w:pPr>
              <w:numPr>
                <w:ilvl w:val="0"/>
                <w:numId w:val="28"/>
              </w:numPr>
              <w:ind w:left="1890"/>
              <w:rPr>
                <w:rFonts w:ascii="Calibri" w:hAnsi="Calibri" w:cs="Arial"/>
                <w:sz w:val="20"/>
                <w:szCs w:val="20"/>
              </w:rPr>
            </w:pPr>
            <w:r w:rsidRPr="007C543B">
              <w:rPr>
                <w:rFonts w:ascii="Calibri" w:hAnsi="Calibri" w:cs="Arial"/>
                <w:sz w:val="20"/>
                <w:szCs w:val="20"/>
              </w:rPr>
              <w:t xml:space="preserve">Knowing that any questions regarding transfer courses should always be answered via this website: </w:t>
            </w:r>
            <w:proofErr w:type="spellStart"/>
            <w:r w:rsidRPr="007C543B">
              <w:rPr>
                <w:rFonts w:ascii="Calibri" w:hAnsi="Calibri" w:cs="Arial"/>
                <w:sz w:val="20"/>
                <w:szCs w:val="20"/>
              </w:rPr>
              <w:t>GAtracs</w:t>
            </w:r>
            <w:proofErr w:type="spellEnd"/>
            <w:r w:rsidRPr="007C543B">
              <w:rPr>
                <w:rFonts w:ascii="Calibri" w:hAnsi="Calibri" w:cs="Arial"/>
                <w:sz w:val="20"/>
                <w:szCs w:val="20"/>
              </w:rPr>
              <w:t xml:space="preserve">. Link is: </w:t>
            </w:r>
            <w:hyperlink r:id="rId16" w:history="1">
              <w:r w:rsidRPr="007C543B">
                <w:rPr>
                  <w:rFonts w:ascii="Calibri" w:hAnsi="Calibri" w:cs="Arial"/>
                  <w:color w:val="0000FF"/>
                  <w:sz w:val="20"/>
                  <w:szCs w:val="20"/>
                  <w:u w:val="single"/>
                </w:rPr>
                <w:t>www.gatracs.org</w:t>
              </w:r>
            </w:hyperlink>
            <w:r w:rsidR="003E595C">
              <w:rPr>
                <w:sz w:val="20"/>
                <w:szCs w:val="20"/>
              </w:rPr>
              <w:t xml:space="preserve"> </w:t>
            </w:r>
          </w:p>
          <w:p w14:paraId="484C6888" w14:textId="77777777" w:rsidR="00AC0C89" w:rsidRPr="00AC0C89" w:rsidRDefault="003E595C" w:rsidP="00D57097">
            <w:pPr>
              <w:numPr>
                <w:ilvl w:val="0"/>
                <w:numId w:val="28"/>
              </w:numPr>
              <w:ind w:left="1890"/>
              <w:rPr>
                <w:rFonts w:ascii="Calibri" w:hAnsi="Calibri" w:cs="Arial"/>
                <w:sz w:val="20"/>
                <w:szCs w:val="20"/>
              </w:rPr>
            </w:pPr>
            <w:r w:rsidRPr="00D81418">
              <w:rPr>
                <w:rFonts w:ascii="Calibri" w:hAnsi="Calibri"/>
                <w:sz w:val="20"/>
                <w:szCs w:val="20"/>
              </w:rPr>
              <w:t xml:space="preserve">Diploma Level courses at a technical college do not transfer to USG institutions. </w:t>
            </w:r>
          </w:p>
          <w:p w14:paraId="365310A9" w14:textId="77777777" w:rsidR="005E35EB" w:rsidRDefault="001B7831" w:rsidP="005E35EB">
            <w:pPr>
              <w:numPr>
                <w:ilvl w:val="0"/>
                <w:numId w:val="28"/>
              </w:numPr>
              <w:ind w:left="1890"/>
              <w:rPr>
                <w:rFonts w:ascii="Calibri" w:hAnsi="Calibri" w:cs="Arial"/>
                <w:sz w:val="20"/>
                <w:szCs w:val="20"/>
              </w:rPr>
            </w:pPr>
            <w:r w:rsidRPr="003E595C">
              <w:rPr>
                <w:rFonts w:ascii="Calibri" w:hAnsi="Calibri" w:cs="Arial"/>
                <w:sz w:val="20"/>
                <w:szCs w:val="20"/>
              </w:rPr>
              <w:t xml:space="preserve">Understanding that transfer courses completed via the </w:t>
            </w:r>
            <w:r w:rsidR="00793ED4">
              <w:rPr>
                <w:rFonts w:ascii="Calibri" w:hAnsi="Calibri" w:cs="Arial"/>
                <w:sz w:val="20"/>
                <w:szCs w:val="20"/>
              </w:rPr>
              <w:t>DE</w:t>
            </w:r>
            <w:r w:rsidRPr="003E595C">
              <w:rPr>
                <w:rFonts w:ascii="Calibri" w:hAnsi="Calibri" w:cs="Arial"/>
                <w:sz w:val="20"/>
                <w:szCs w:val="20"/>
              </w:rPr>
              <w:t xml:space="preserve"> program to an out-of-state institution may or may not accepted, thus, student must research this topic with admissions staff</w:t>
            </w:r>
            <w:r w:rsidR="007C543B" w:rsidRPr="003E595C">
              <w:rPr>
                <w:rFonts w:ascii="Calibri" w:hAnsi="Calibri" w:cs="Arial"/>
                <w:sz w:val="20"/>
                <w:szCs w:val="20"/>
              </w:rPr>
              <w:t xml:space="preserve"> at an out-of-state institution</w:t>
            </w:r>
            <w:r w:rsidRPr="003E595C">
              <w:rPr>
                <w:rFonts w:ascii="Calibri" w:hAnsi="Calibri" w:cs="Arial"/>
                <w:sz w:val="20"/>
                <w:szCs w:val="20"/>
              </w:rPr>
              <w:t>.</w:t>
            </w:r>
          </w:p>
          <w:p w14:paraId="2BB2E269" w14:textId="77777777" w:rsidR="00431E01" w:rsidRDefault="00431E01" w:rsidP="00431E01">
            <w:pPr>
              <w:rPr>
                <w:rFonts w:ascii="Calibri" w:hAnsi="Calibri" w:cs="Arial"/>
                <w:sz w:val="20"/>
                <w:szCs w:val="20"/>
              </w:rPr>
            </w:pPr>
          </w:p>
          <w:p w14:paraId="723EE52E" w14:textId="0FD711D3" w:rsidR="00C6545E" w:rsidRPr="007C543B" w:rsidRDefault="001B7831" w:rsidP="471882B9">
            <w:pPr>
              <w:numPr>
                <w:ilvl w:val="0"/>
                <w:numId w:val="31"/>
              </w:numPr>
              <w:ind w:left="720"/>
              <w:rPr>
                <w:rFonts w:ascii="Calibri" w:hAnsi="Calibri" w:cs="Arial"/>
                <w:sz w:val="20"/>
                <w:szCs w:val="20"/>
              </w:rPr>
            </w:pPr>
            <w:r w:rsidRPr="471882B9">
              <w:rPr>
                <w:rFonts w:ascii="Calibri" w:hAnsi="Calibri" w:cs="Arial"/>
                <w:b/>
                <w:bCs/>
                <w:sz w:val="20"/>
                <w:szCs w:val="20"/>
              </w:rPr>
              <w:t>Transcript Audit and Evaluation</w:t>
            </w:r>
            <w:r w:rsidRPr="471882B9">
              <w:rPr>
                <w:rFonts w:ascii="Calibri" w:hAnsi="Calibri" w:cs="Arial"/>
                <w:sz w:val="20"/>
                <w:szCs w:val="20"/>
              </w:rPr>
              <w:t>-Making certain that the student is eligible to participate in the program through a thorough transcript evaluation and an academic review of coursework which includes a review of graduation requirements. For a fourth</w:t>
            </w:r>
            <w:r w:rsidR="5D055141" w:rsidRPr="471882B9">
              <w:rPr>
                <w:rFonts w:ascii="Calibri" w:hAnsi="Calibri" w:cs="Arial"/>
                <w:sz w:val="20"/>
                <w:szCs w:val="20"/>
              </w:rPr>
              <w:t>-</w:t>
            </w:r>
            <w:r w:rsidRPr="471882B9">
              <w:rPr>
                <w:rFonts w:ascii="Calibri" w:hAnsi="Calibri" w:cs="Arial"/>
                <w:sz w:val="20"/>
                <w:szCs w:val="20"/>
              </w:rPr>
              <w:t xml:space="preserve">year high school student, this also includes the creation and review of the Senior Letter by the school counselor with student and parent. </w:t>
            </w:r>
          </w:p>
        </w:tc>
      </w:tr>
    </w:tbl>
    <w:p w14:paraId="1CCC05A2" w14:textId="4F41A395" w:rsidR="00423143" w:rsidRPr="001B7831" w:rsidRDefault="00423143" w:rsidP="471882B9">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B7831" w:rsidRPr="001B7831" w14:paraId="6C45BE85" w14:textId="77777777" w:rsidTr="003E301F">
        <w:tc>
          <w:tcPr>
            <w:tcW w:w="10818" w:type="dxa"/>
            <w:shd w:val="clear" w:color="auto" w:fill="C6D9F1"/>
          </w:tcPr>
          <w:p w14:paraId="5A00D059" w14:textId="77777777" w:rsidR="001B7831" w:rsidRPr="00861473" w:rsidRDefault="001B7831" w:rsidP="00861473">
            <w:pPr>
              <w:numPr>
                <w:ilvl w:val="0"/>
                <w:numId w:val="34"/>
              </w:numPr>
              <w:ind w:left="360" w:hanging="360"/>
              <w:rPr>
                <w:rFonts w:ascii="Calibri" w:hAnsi="Calibri" w:cs="Arial"/>
                <w:b/>
                <w:i/>
                <w:sz w:val="22"/>
                <w:szCs w:val="22"/>
              </w:rPr>
            </w:pPr>
            <w:r w:rsidRPr="00861473">
              <w:rPr>
                <w:rFonts w:ascii="Calibri" w:hAnsi="Calibri" w:cs="Arial"/>
                <w:b/>
                <w:i/>
                <w:sz w:val="22"/>
                <w:szCs w:val="22"/>
              </w:rPr>
              <w:t>Dual Enrollment Courses</w:t>
            </w:r>
          </w:p>
        </w:tc>
      </w:tr>
      <w:tr w:rsidR="001B7831" w:rsidRPr="001B7831" w14:paraId="10A6EA7F" w14:textId="77777777" w:rsidTr="003E301F">
        <w:tc>
          <w:tcPr>
            <w:tcW w:w="10818" w:type="dxa"/>
          </w:tcPr>
          <w:p w14:paraId="4AAAEC80" w14:textId="0545AF5F" w:rsidR="00744B79" w:rsidRPr="00744B79" w:rsidRDefault="001B7831" w:rsidP="00744B79">
            <w:pPr>
              <w:numPr>
                <w:ilvl w:val="0"/>
                <w:numId w:val="5"/>
              </w:numPr>
              <w:rPr>
                <w:rFonts w:ascii="Calibri" w:hAnsi="Calibri" w:cs="Arial"/>
                <w:sz w:val="20"/>
                <w:szCs w:val="20"/>
              </w:rPr>
            </w:pPr>
            <w:r w:rsidRPr="00E4164F">
              <w:rPr>
                <w:rFonts w:ascii="Calibri" w:hAnsi="Calibri" w:cs="Arial"/>
                <w:b/>
                <w:sz w:val="20"/>
                <w:szCs w:val="20"/>
              </w:rPr>
              <w:t>Courses-</w:t>
            </w:r>
            <w:r w:rsidRPr="00E4164F">
              <w:rPr>
                <w:rFonts w:ascii="Calibri" w:hAnsi="Calibri" w:cs="Arial"/>
                <w:sz w:val="20"/>
                <w:szCs w:val="20"/>
              </w:rPr>
              <w:t>Courses taken must be approved by the school counselor.</w:t>
            </w:r>
            <w:r w:rsidRPr="00E4164F">
              <w:rPr>
                <w:rFonts w:ascii="Calibri" w:hAnsi="Calibri" w:cs="Arial"/>
                <w:b/>
                <w:sz w:val="20"/>
                <w:szCs w:val="20"/>
              </w:rPr>
              <w:t xml:space="preserve"> Note the </w:t>
            </w:r>
            <w:r w:rsidR="00793ED4">
              <w:rPr>
                <w:rFonts w:ascii="Calibri" w:hAnsi="Calibri" w:cs="Arial"/>
                <w:b/>
                <w:sz w:val="20"/>
                <w:szCs w:val="20"/>
              </w:rPr>
              <w:t>DE</w:t>
            </w:r>
            <w:r w:rsidRPr="00E4164F">
              <w:rPr>
                <w:rFonts w:ascii="Calibri" w:hAnsi="Calibri" w:cs="Arial"/>
                <w:b/>
                <w:sz w:val="20"/>
                <w:szCs w:val="20"/>
              </w:rPr>
              <w:t xml:space="preserve"> Course directory on </w:t>
            </w:r>
            <w:hyperlink r:id="rId17" w:history="1">
              <w:r w:rsidR="007C543B" w:rsidRPr="00E4164F">
                <w:rPr>
                  <w:rStyle w:val="Hyperlink"/>
                  <w:rFonts w:ascii="Calibri" w:hAnsi="Calibri" w:cs="Arial"/>
                  <w:b/>
                  <w:sz w:val="20"/>
                  <w:szCs w:val="20"/>
                </w:rPr>
                <w:t>GAFutures.org.</w:t>
              </w:r>
            </w:hyperlink>
            <w:r w:rsidR="007C543B" w:rsidRPr="00E4164F">
              <w:rPr>
                <w:sz w:val="20"/>
                <w:szCs w:val="20"/>
              </w:rPr>
              <w:t xml:space="preserve"> </w:t>
            </w:r>
            <w:r w:rsidRPr="00E4164F">
              <w:rPr>
                <w:rFonts w:ascii="Calibri" w:hAnsi="Calibri" w:cs="Arial"/>
                <w:b/>
                <w:sz w:val="20"/>
                <w:szCs w:val="20"/>
              </w:rPr>
              <w:t xml:space="preserve">The link is: </w:t>
            </w:r>
            <w:hyperlink r:id="rId18" w:history="1">
              <w:r w:rsidR="00744B79" w:rsidRPr="00133804">
                <w:rPr>
                  <w:rStyle w:val="Hyperlink"/>
                  <w:rFonts w:ascii="Calibri" w:hAnsi="Calibri" w:cs="Arial"/>
                  <w:sz w:val="20"/>
                  <w:szCs w:val="20"/>
                </w:rPr>
                <w:t>https://apps.gsfc.org/securenextgen/dsp_accel_course_listings.cfm</w:t>
              </w:r>
            </w:hyperlink>
          </w:p>
          <w:p w14:paraId="1A3FD1D4" w14:textId="77777777" w:rsidR="007C543B" w:rsidRPr="00E4164F" w:rsidRDefault="00861473" w:rsidP="00744B79">
            <w:pPr>
              <w:numPr>
                <w:ilvl w:val="0"/>
                <w:numId w:val="5"/>
              </w:numPr>
              <w:rPr>
                <w:rFonts w:ascii="Calibri" w:hAnsi="Calibri" w:cs="Arial"/>
                <w:sz w:val="20"/>
                <w:szCs w:val="20"/>
              </w:rPr>
            </w:pPr>
            <w:r w:rsidRPr="00E4164F">
              <w:rPr>
                <w:rFonts w:ascii="Calibri" w:hAnsi="Calibri" w:cs="Arial"/>
                <w:sz w:val="20"/>
                <w:szCs w:val="20"/>
              </w:rPr>
              <w:t>Both v</w:t>
            </w:r>
            <w:r w:rsidR="001B7831" w:rsidRPr="00E4164F">
              <w:rPr>
                <w:rFonts w:ascii="Calibri" w:hAnsi="Calibri" w:cs="Arial"/>
                <w:sz w:val="20"/>
                <w:szCs w:val="20"/>
              </w:rPr>
              <w:t xml:space="preserve">irtual/online courses and traditional dual enrollment courses must be approved by the school counselor for the </w:t>
            </w:r>
            <w:r w:rsidR="00793ED4">
              <w:rPr>
                <w:rFonts w:ascii="Calibri" w:hAnsi="Calibri" w:cs="Arial"/>
                <w:sz w:val="20"/>
                <w:szCs w:val="20"/>
              </w:rPr>
              <w:t>DE</w:t>
            </w:r>
            <w:r w:rsidR="001B7831" w:rsidRPr="00E4164F">
              <w:rPr>
                <w:rFonts w:ascii="Calibri" w:hAnsi="Calibri" w:cs="Arial"/>
                <w:sz w:val="20"/>
                <w:szCs w:val="20"/>
              </w:rPr>
              <w:t xml:space="preserve"> Program.</w:t>
            </w:r>
          </w:p>
          <w:p w14:paraId="1D617800" w14:textId="77777777" w:rsidR="007C543B" w:rsidRPr="00E4164F" w:rsidRDefault="007C543B" w:rsidP="007C543B">
            <w:pPr>
              <w:numPr>
                <w:ilvl w:val="0"/>
                <w:numId w:val="5"/>
              </w:numPr>
              <w:rPr>
                <w:rFonts w:ascii="Calibri" w:hAnsi="Calibri" w:cs="Arial"/>
                <w:sz w:val="20"/>
                <w:szCs w:val="20"/>
              </w:rPr>
            </w:pPr>
            <w:r w:rsidRPr="00E4164F">
              <w:rPr>
                <w:rFonts w:ascii="Calibri" w:hAnsi="Calibri" w:cs="Arial"/>
                <w:b/>
                <w:sz w:val="20"/>
                <w:szCs w:val="20"/>
                <w:u w:val="single"/>
              </w:rPr>
              <w:t>Online Courses</w:t>
            </w:r>
            <w:r w:rsidRPr="00E4164F">
              <w:rPr>
                <w:rFonts w:ascii="Calibri" w:hAnsi="Calibri" w:cs="Arial"/>
                <w:b/>
                <w:sz w:val="20"/>
                <w:szCs w:val="20"/>
              </w:rPr>
              <w:t xml:space="preserve">-Online </w:t>
            </w:r>
            <w:r w:rsidR="00793ED4">
              <w:rPr>
                <w:rFonts w:ascii="Calibri" w:hAnsi="Calibri" w:cs="Arial"/>
                <w:b/>
                <w:sz w:val="20"/>
                <w:szCs w:val="20"/>
              </w:rPr>
              <w:t>DE</w:t>
            </w:r>
            <w:r w:rsidRPr="00E4164F">
              <w:rPr>
                <w:rFonts w:ascii="Calibri" w:hAnsi="Calibri" w:cs="Arial"/>
                <w:b/>
                <w:sz w:val="20"/>
                <w:szCs w:val="20"/>
              </w:rPr>
              <w:t xml:space="preserve"> courses, if approved, by the school counselor hold unique challenges for students. Students must do the following:</w:t>
            </w:r>
          </w:p>
          <w:p w14:paraId="3F456481" w14:textId="77777777" w:rsidR="007C543B" w:rsidRPr="00E4164F" w:rsidRDefault="007C543B" w:rsidP="00861473">
            <w:pPr>
              <w:numPr>
                <w:ilvl w:val="0"/>
                <w:numId w:val="33"/>
              </w:numPr>
              <w:tabs>
                <w:tab w:val="clear" w:pos="720"/>
                <w:tab w:val="num" w:pos="1260"/>
              </w:tabs>
              <w:ind w:left="990" w:firstLine="0"/>
              <w:rPr>
                <w:rFonts w:ascii="Calibri" w:hAnsi="Calibri" w:cs="Arial"/>
                <w:sz w:val="20"/>
                <w:szCs w:val="20"/>
              </w:rPr>
            </w:pPr>
            <w:r w:rsidRPr="00E4164F">
              <w:rPr>
                <w:rFonts w:ascii="Calibri" w:hAnsi="Calibri" w:cs="Arial"/>
                <w:sz w:val="20"/>
                <w:szCs w:val="20"/>
              </w:rPr>
              <w:t xml:space="preserve">Notify school counselor of the course or courses that are on the college or technical college schedule </w:t>
            </w:r>
            <w:r w:rsidR="00861473" w:rsidRPr="00E4164F">
              <w:rPr>
                <w:rFonts w:ascii="Calibri" w:hAnsi="Calibri" w:cs="Arial"/>
                <w:sz w:val="20"/>
                <w:szCs w:val="20"/>
              </w:rPr>
              <w:t xml:space="preserve">that </w:t>
            </w:r>
            <w:r w:rsidRPr="00E4164F">
              <w:rPr>
                <w:rFonts w:ascii="Calibri" w:hAnsi="Calibri" w:cs="Arial"/>
                <w:sz w:val="20"/>
                <w:szCs w:val="20"/>
              </w:rPr>
              <w:t>are online</w:t>
            </w:r>
            <w:r w:rsidR="00861473" w:rsidRPr="00E4164F">
              <w:rPr>
                <w:rFonts w:ascii="Calibri" w:hAnsi="Calibri" w:cs="Arial"/>
                <w:sz w:val="20"/>
                <w:szCs w:val="20"/>
              </w:rPr>
              <w:t>.</w:t>
            </w:r>
          </w:p>
          <w:p w14:paraId="642D6DCC" w14:textId="77777777" w:rsidR="00861473" w:rsidRPr="00E4164F" w:rsidRDefault="00861473" w:rsidP="00861473">
            <w:pPr>
              <w:numPr>
                <w:ilvl w:val="0"/>
                <w:numId w:val="33"/>
              </w:numPr>
              <w:tabs>
                <w:tab w:val="clear" w:pos="720"/>
                <w:tab w:val="num" w:pos="1260"/>
              </w:tabs>
              <w:ind w:left="990" w:firstLine="0"/>
              <w:rPr>
                <w:rFonts w:ascii="Calibri" w:hAnsi="Calibri" w:cs="Arial"/>
                <w:sz w:val="20"/>
                <w:szCs w:val="20"/>
              </w:rPr>
            </w:pPr>
            <w:r w:rsidRPr="00E4164F">
              <w:rPr>
                <w:rFonts w:ascii="Calibri" w:hAnsi="Calibri" w:cs="Arial"/>
                <w:sz w:val="20"/>
                <w:szCs w:val="20"/>
              </w:rPr>
              <w:t xml:space="preserve">Carefully listen to the recommendation(s) of the school counselor regarding online courses. </w:t>
            </w:r>
          </w:p>
          <w:p w14:paraId="3DDA0925" w14:textId="77777777" w:rsidR="007C543B" w:rsidRPr="00E4164F" w:rsidRDefault="007C543B" w:rsidP="00861473">
            <w:pPr>
              <w:numPr>
                <w:ilvl w:val="0"/>
                <w:numId w:val="33"/>
              </w:numPr>
              <w:tabs>
                <w:tab w:val="clear" w:pos="720"/>
                <w:tab w:val="num" w:pos="1260"/>
              </w:tabs>
              <w:ind w:left="990" w:firstLine="0"/>
              <w:rPr>
                <w:rFonts w:ascii="Calibri" w:hAnsi="Calibri" w:cs="Arial"/>
                <w:sz w:val="20"/>
                <w:szCs w:val="20"/>
              </w:rPr>
            </w:pPr>
            <w:r w:rsidRPr="00E4164F">
              <w:rPr>
                <w:rFonts w:ascii="Calibri" w:hAnsi="Calibri" w:cs="Arial"/>
                <w:sz w:val="20"/>
                <w:szCs w:val="20"/>
              </w:rPr>
              <w:t xml:space="preserve">Be responsible for reading the </w:t>
            </w:r>
            <w:r w:rsidRPr="00AC0C89">
              <w:rPr>
                <w:rFonts w:ascii="Calibri" w:hAnsi="Calibri" w:cs="Arial"/>
                <w:sz w:val="20"/>
                <w:szCs w:val="20"/>
                <w:u w:val="single"/>
              </w:rPr>
              <w:t>entire syllabus</w:t>
            </w:r>
            <w:r w:rsidR="00861473" w:rsidRPr="00E4164F">
              <w:rPr>
                <w:rFonts w:ascii="Calibri" w:hAnsi="Calibri" w:cs="Arial"/>
                <w:sz w:val="20"/>
                <w:szCs w:val="20"/>
              </w:rPr>
              <w:t xml:space="preserve"> for the online course</w:t>
            </w:r>
            <w:r w:rsidRPr="00E4164F">
              <w:rPr>
                <w:rFonts w:ascii="Calibri" w:hAnsi="Calibri" w:cs="Arial"/>
                <w:sz w:val="20"/>
                <w:szCs w:val="20"/>
              </w:rPr>
              <w:t xml:space="preserve"> before the semester begins to see if exams scheduled and project or paper dead</w:t>
            </w:r>
            <w:r w:rsidR="00861473" w:rsidRPr="00E4164F">
              <w:rPr>
                <w:rFonts w:ascii="Calibri" w:hAnsi="Calibri" w:cs="Arial"/>
                <w:sz w:val="20"/>
                <w:szCs w:val="20"/>
              </w:rPr>
              <w:t xml:space="preserve">lines are in </w:t>
            </w:r>
            <w:r w:rsidR="003E595C">
              <w:rPr>
                <w:rFonts w:ascii="Calibri" w:hAnsi="Calibri" w:cs="Arial"/>
                <w:sz w:val="20"/>
                <w:szCs w:val="20"/>
              </w:rPr>
              <w:t xml:space="preserve">direct </w:t>
            </w:r>
            <w:r w:rsidR="00861473" w:rsidRPr="00E4164F">
              <w:rPr>
                <w:rFonts w:ascii="Calibri" w:hAnsi="Calibri" w:cs="Arial"/>
                <w:sz w:val="20"/>
                <w:szCs w:val="20"/>
              </w:rPr>
              <w:t xml:space="preserve">conflict with any other high school or </w:t>
            </w:r>
            <w:r w:rsidR="00793ED4">
              <w:rPr>
                <w:rFonts w:ascii="Calibri" w:hAnsi="Calibri" w:cs="Arial"/>
                <w:sz w:val="20"/>
                <w:szCs w:val="20"/>
              </w:rPr>
              <w:t>DE</w:t>
            </w:r>
            <w:r w:rsidR="00861473" w:rsidRPr="00E4164F">
              <w:rPr>
                <w:rFonts w:ascii="Calibri" w:hAnsi="Calibri" w:cs="Arial"/>
                <w:sz w:val="20"/>
                <w:szCs w:val="20"/>
              </w:rPr>
              <w:t xml:space="preserve"> courses.</w:t>
            </w:r>
            <w:r w:rsidR="00861473" w:rsidRPr="00E4164F">
              <w:rPr>
                <w:rFonts w:ascii="Calibri" w:hAnsi="Calibri" w:cs="Arial"/>
                <w:color w:val="FF0000"/>
                <w:sz w:val="20"/>
                <w:szCs w:val="20"/>
              </w:rPr>
              <w:t xml:space="preserve"> </w:t>
            </w:r>
          </w:p>
          <w:p w14:paraId="709DA8B4" w14:textId="77777777" w:rsidR="00861473" w:rsidRPr="00E4164F" w:rsidRDefault="00861473" w:rsidP="00861473">
            <w:pPr>
              <w:numPr>
                <w:ilvl w:val="0"/>
                <w:numId w:val="33"/>
              </w:numPr>
              <w:tabs>
                <w:tab w:val="clear" w:pos="720"/>
                <w:tab w:val="num" w:pos="1260"/>
              </w:tabs>
              <w:ind w:left="990" w:firstLine="0"/>
              <w:rPr>
                <w:rFonts w:ascii="Calibri" w:hAnsi="Calibri" w:cs="Arial"/>
                <w:sz w:val="20"/>
                <w:szCs w:val="20"/>
              </w:rPr>
            </w:pPr>
            <w:r w:rsidRPr="00E4164F">
              <w:rPr>
                <w:rFonts w:ascii="Calibri" w:hAnsi="Calibri" w:cs="Arial"/>
                <w:sz w:val="20"/>
                <w:szCs w:val="20"/>
              </w:rPr>
              <w:t xml:space="preserve">Know that organization and time management skills for online courses must be in place and include organizational tools such as a planner, calendar </w:t>
            </w:r>
            <w:r w:rsidR="003E595C">
              <w:rPr>
                <w:rFonts w:ascii="Calibri" w:hAnsi="Calibri" w:cs="Arial"/>
                <w:sz w:val="20"/>
                <w:szCs w:val="20"/>
              </w:rPr>
              <w:t>and/</w:t>
            </w:r>
            <w:r w:rsidRPr="00E4164F">
              <w:rPr>
                <w:rFonts w:ascii="Calibri" w:hAnsi="Calibri" w:cs="Arial"/>
                <w:sz w:val="20"/>
                <w:szCs w:val="20"/>
              </w:rPr>
              <w:t xml:space="preserve">or alarms on mobile device, etc. </w:t>
            </w:r>
          </w:p>
          <w:p w14:paraId="6B5E008B" w14:textId="77777777" w:rsidR="00E4164F" w:rsidRPr="00E4164F" w:rsidRDefault="00E4164F" w:rsidP="00E4164F">
            <w:pPr>
              <w:ind w:left="990"/>
              <w:rPr>
                <w:rFonts w:ascii="Calibri" w:hAnsi="Calibri" w:cs="Arial"/>
                <w:sz w:val="20"/>
                <w:szCs w:val="20"/>
              </w:rPr>
            </w:pPr>
            <w:r w:rsidRPr="00E4164F">
              <w:rPr>
                <w:rFonts w:ascii="Calibri" w:hAnsi="Calibri" w:cs="Arial"/>
                <w:sz w:val="20"/>
                <w:szCs w:val="20"/>
              </w:rPr>
              <w:t>I understand the above four items regarding</w:t>
            </w:r>
            <w:r w:rsidR="00EE24D8">
              <w:rPr>
                <w:rFonts w:ascii="Calibri" w:hAnsi="Calibri" w:cs="Arial"/>
                <w:sz w:val="20"/>
                <w:szCs w:val="20"/>
              </w:rPr>
              <w:t xml:space="preserve"> taking </w:t>
            </w:r>
            <w:r w:rsidR="00793ED4">
              <w:rPr>
                <w:rFonts w:ascii="Calibri" w:hAnsi="Calibri" w:cs="Arial"/>
                <w:sz w:val="20"/>
                <w:szCs w:val="20"/>
              </w:rPr>
              <w:t>DE</w:t>
            </w:r>
            <w:r w:rsidRPr="00E4164F">
              <w:rPr>
                <w:rFonts w:ascii="Calibri" w:hAnsi="Calibri" w:cs="Arial"/>
                <w:sz w:val="20"/>
                <w:szCs w:val="20"/>
              </w:rPr>
              <w:t xml:space="preserve"> online courses:</w:t>
            </w:r>
          </w:p>
          <w:p w14:paraId="1047B7C8" w14:textId="77777777" w:rsidR="00E934E1" w:rsidRDefault="00605827" w:rsidP="00E934E1">
            <w:pPr>
              <w:numPr>
                <w:ilvl w:val="0"/>
                <w:numId w:val="5"/>
              </w:numPr>
              <w:rPr>
                <w:rFonts w:ascii="Calibri" w:hAnsi="Calibri" w:cs="Arial"/>
                <w:sz w:val="20"/>
                <w:szCs w:val="20"/>
              </w:rPr>
            </w:pPr>
            <w:r>
              <w:rPr>
                <w:rFonts w:ascii="Calibri" w:hAnsi="Calibri" w:cs="Arial"/>
                <w:b/>
                <w:sz w:val="20"/>
                <w:szCs w:val="20"/>
              </w:rPr>
              <w:t>“</w:t>
            </w:r>
            <w:r w:rsidR="001B7831" w:rsidRPr="00E4164F">
              <w:rPr>
                <w:rFonts w:ascii="Calibri" w:hAnsi="Calibri" w:cs="Arial"/>
                <w:b/>
                <w:sz w:val="20"/>
                <w:szCs w:val="20"/>
              </w:rPr>
              <w:t>DE</w:t>
            </w:r>
            <w:r>
              <w:rPr>
                <w:rFonts w:ascii="Calibri" w:hAnsi="Calibri" w:cs="Arial"/>
                <w:b/>
                <w:sz w:val="20"/>
                <w:szCs w:val="20"/>
              </w:rPr>
              <w:t>”</w:t>
            </w:r>
            <w:r w:rsidR="00793ED4">
              <w:rPr>
                <w:rFonts w:ascii="Calibri" w:hAnsi="Calibri" w:cs="Arial"/>
                <w:b/>
                <w:sz w:val="20"/>
                <w:szCs w:val="20"/>
              </w:rPr>
              <w:t xml:space="preserve"> for </w:t>
            </w:r>
            <w:r w:rsidR="001B7831" w:rsidRPr="00E4164F">
              <w:rPr>
                <w:rFonts w:ascii="Calibri" w:hAnsi="Calibri" w:cs="Arial"/>
                <w:b/>
                <w:sz w:val="20"/>
                <w:szCs w:val="20"/>
              </w:rPr>
              <w:t>Dual Enrollment is in the course title of each dual enrollment course on the high school transcript.</w:t>
            </w:r>
            <w:r w:rsidR="00AC0C89">
              <w:rPr>
                <w:rFonts w:ascii="Calibri" w:hAnsi="Calibri" w:cs="Arial"/>
                <w:sz w:val="20"/>
                <w:szCs w:val="20"/>
              </w:rPr>
              <w:t xml:space="preserve"> </w:t>
            </w:r>
          </w:p>
          <w:p w14:paraId="7C6D1739" w14:textId="28F0BF59" w:rsidR="00207907" w:rsidRPr="00E934E1" w:rsidRDefault="00E934E1" w:rsidP="00207907">
            <w:pPr>
              <w:numPr>
                <w:ilvl w:val="0"/>
                <w:numId w:val="5"/>
              </w:numPr>
              <w:rPr>
                <w:rFonts w:ascii="Calibri" w:hAnsi="Calibri" w:cs="Arial"/>
                <w:sz w:val="20"/>
                <w:szCs w:val="20"/>
              </w:rPr>
            </w:pPr>
            <w:r w:rsidRPr="00E934E1">
              <w:rPr>
                <w:rFonts w:ascii="Calibri" w:hAnsi="Calibri" w:cs="Arial"/>
                <w:b/>
                <w:sz w:val="20"/>
                <w:szCs w:val="20"/>
              </w:rPr>
              <w:t>Duplicate Courses with same CIP Code-</w:t>
            </w:r>
            <w:r w:rsidRPr="00E4164F">
              <w:rPr>
                <w:rFonts w:ascii="Calibri" w:hAnsi="Calibri" w:cs="Arial"/>
                <w:b/>
                <w:sz w:val="20"/>
                <w:szCs w:val="20"/>
              </w:rPr>
              <w:t xml:space="preserve"> </w:t>
            </w:r>
            <w:r w:rsidRPr="00E4164F">
              <w:rPr>
                <w:rFonts w:ascii="Calibri" w:hAnsi="Calibri" w:cs="Arial"/>
                <w:sz w:val="20"/>
                <w:szCs w:val="20"/>
              </w:rPr>
              <w:t xml:space="preserve">Duplicate core academic courses are given an </w:t>
            </w:r>
            <w:r>
              <w:rPr>
                <w:rFonts w:ascii="Calibri" w:hAnsi="Calibri" w:cs="Arial"/>
                <w:sz w:val="20"/>
                <w:szCs w:val="20"/>
                <w:u w:val="single"/>
              </w:rPr>
              <w:t>E</w:t>
            </w:r>
            <w:r w:rsidRPr="00E4164F">
              <w:rPr>
                <w:rFonts w:ascii="Calibri" w:hAnsi="Calibri" w:cs="Arial"/>
                <w:sz w:val="20"/>
                <w:szCs w:val="20"/>
                <w:u w:val="single"/>
              </w:rPr>
              <w:t>lective</w:t>
            </w:r>
            <w:r w:rsidRPr="00E4164F">
              <w:rPr>
                <w:rFonts w:ascii="Calibri" w:hAnsi="Calibri" w:cs="Arial"/>
                <w:sz w:val="20"/>
                <w:szCs w:val="20"/>
              </w:rPr>
              <w:t xml:space="preserve"> category on high school transcript</w:t>
            </w:r>
            <w:r>
              <w:rPr>
                <w:rFonts w:ascii="Calibri" w:hAnsi="Calibri" w:cs="Arial"/>
                <w:sz w:val="20"/>
                <w:szCs w:val="20"/>
              </w:rPr>
              <w:t xml:space="preserve"> (exception for fourth year science courses)</w:t>
            </w:r>
            <w:r w:rsidRPr="00E4164F">
              <w:rPr>
                <w:rFonts w:ascii="Calibri" w:hAnsi="Calibri" w:cs="Arial"/>
                <w:sz w:val="20"/>
                <w:szCs w:val="20"/>
              </w:rPr>
              <w:t>. The same dual enrollment cour</w:t>
            </w:r>
            <w:r>
              <w:rPr>
                <w:rFonts w:ascii="Calibri" w:hAnsi="Calibri" w:cs="Arial"/>
                <w:sz w:val="20"/>
                <w:szCs w:val="20"/>
              </w:rPr>
              <w:t>se cannot be taken a second time per GADOE. Duplicate courses with the same CIP code are</w:t>
            </w:r>
            <w:r w:rsidRPr="00E934E1">
              <w:rPr>
                <w:rFonts w:ascii="Calibri" w:hAnsi="Calibri" w:cs="Arial"/>
                <w:sz w:val="20"/>
                <w:szCs w:val="20"/>
              </w:rPr>
              <w:t xml:space="preserve"> not approved under GSFC DE regulations. Should a student need a duplicate course, the course may be taken as a </w:t>
            </w:r>
            <w:r w:rsidR="00C34A6B">
              <w:rPr>
                <w:rFonts w:ascii="Calibri" w:hAnsi="Calibri" w:cs="Arial"/>
                <w:sz w:val="20"/>
                <w:szCs w:val="20"/>
              </w:rPr>
              <w:t>Self-Pay</w:t>
            </w:r>
            <w:r w:rsidRPr="00E934E1">
              <w:rPr>
                <w:rFonts w:ascii="Calibri" w:hAnsi="Calibri" w:cs="Arial"/>
                <w:sz w:val="20"/>
                <w:szCs w:val="20"/>
              </w:rPr>
              <w:t xml:space="preserve"> course. </w:t>
            </w:r>
          </w:p>
          <w:p w14:paraId="2A621AB2" w14:textId="58336D22" w:rsidR="00E934E1" w:rsidRPr="00E4164F" w:rsidRDefault="00E934E1" w:rsidP="00423143">
            <w:pPr>
              <w:numPr>
                <w:ilvl w:val="0"/>
                <w:numId w:val="5"/>
              </w:numPr>
              <w:rPr>
                <w:rFonts w:ascii="Calibri" w:hAnsi="Calibri" w:cs="Arial"/>
                <w:sz w:val="20"/>
                <w:szCs w:val="20"/>
              </w:rPr>
            </w:pPr>
            <w:r w:rsidRPr="00E934E1">
              <w:rPr>
                <w:rFonts w:ascii="Calibri" w:hAnsi="Calibri" w:cs="Arial"/>
                <w:sz w:val="20"/>
                <w:szCs w:val="20"/>
              </w:rPr>
              <w:t>Remember alpha CIP code courses are not considered duplicate courses</w:t>
            </w:r>
            <w:r w:rsidR="006F78E6">
              <w:rPr>
                <w:rFonts w:ascii="Calibri" w:hAnsi="Calibri" w:cs="Arial"/>
                <w:sz w:val="20"/>
                <w:szCs w:val="20"/>
              </w:rPr>
              <w:t xml:space="preserve"> </w:t>
            </w:r>
            <w:r w:rsidRPr="00E934E1">
              <w:rPr>
                <w:rFonts w:ascii="Calibri" w:hAnsi="Calibri" w:cs="Arial"/>
                <w:sz w:val="20"/>
                <w:szCs w:val="20"/>
              </w:rPr>
              <w:t xml:space="preserve">. </w:t>
            </w:r>
          </w:p>
        </w:tc>
      </w:tr>
    </w:tbl>
    <w:p w14:paraId="60A39CF9" w14:textId="1884B91C" w:rsidR="00423143" w:rsidRDefault="00423143" w:rsidP="471882B9">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B7831" w:rsidRPr="001B7831" w14:paraId="0264B747" w14:textId="77777777" w:rsidTr="00863A60">
        <w:tc>
          <w:tcPr>
            <w:tcW w:w="10790" w:type="dxa"/>
            <w:shd w:val="clear" w:color="auto" w:fill="BDD6EE"/>
          </w:tcPr>
          <w:p w14:paraId="7FC9F90F" w14:textId="77777777" w:rsidR="001B7831" w:rsidRPr="00861473" w:rsidRDefault="00E566D2" w:rsidP="00861473">
            <w:pPr>
              <w:numPr>
                <w:ilvl w:val="0"/>
                <w:numId w:val="34"/>
              </w:numPr>
              <w:ind w:left="360" w:hanging="360"/>
              <w:rPr>
                <w:rFonts w:ascii="Calibri" w:hAnsi="Calibri" w:cs="Arial"/>
                <w:b/>
                <w:i/>
                <w:sz w:val="22"/>
                <w:szCs w:val="22"/>
              </w:rPr>
            </w:pPr>
            <w:r>
              <w:rPr>
                <w:rFonts w:ascii="Calibri" w:hAnsi="Calibri" w:cs="Arial"/>
                <w:b/>
                <w:i/>
                <w:sz w:val="22"/>
                <w:szCs w:val="22"/>
              </w:rPr>
              <w:t>Dual Enrollment</w:t>
            </w:r>
            <w:r w:rsidR="001B7831" w:rsidRPr="00861473">
              <w:rPr>
                <w:rFonts w:ascii="Calibri" w:hAnsi="Calibri" w:cs="Arial"/>
                <w:b/>
                <w:i/>
                <w:sz w:val="22"/>
                <w:szCs w:val="22"/>
              </w:rPr>
              <w:t>-Application and Approval</w:t>
            </w:r>
          </w:p>
        </w:tc>
      </w:tr>
      <w:tr w:rsidR="001B7831" w:rsidRPr="001B7831" w14:paraId="40B8A207" w14:textId="77777777" w:rsidTr="00423143">
        <w:trPr>
          <w:trHeight w:val="3590"/>
        </w:trPr>
        <w:tc>
          <w:tcPr>
            <w:tcW w:w="10790" w:type="dxa"/>
          </w:tcPr>
          <w:p w14:paraId="6CD7D7F6" w14:textId="0435E4D7" w:rsidR="0066714D" w:rsidRDefault="00793ED4" w:rsidP="0066714D">
            <w:pPr>
              <w:numPr>
                <w:ilvl w:val="0"/>
                <w:numId w:val="5"/>
              </w:numPr>
              <w:rPr>
                <w:rFonts w:ascii="Calibri" w:hAnsi="Calibri" w:cs="Arial"/>
                <w:sz w:val="20"/>
                <w:szCs w:val="20"/>
              </w:rPr>
            </w:pPr>
            <w:r>
              <w:rPr>
                <w:rFonts w:ascii="Calibri" w:hAnsi="Calibri" w:cs="Arial"/>
                <w:b/>
                <w:sz w:val="20"/>
                <w:szCs w:val="20"/>
              </w:rPr>
              <w:lastRenderedPageBreak/>
              <w:t>DE</w:t>
            </w:r>
            <w:r w:rsidR="001B7831" w:rsidRPr="00B04E4F">
              <w:rPr>
                <w:rFonts w:ascii="Calibri" w:hAnsi="Calibri" w:cs="Arial"/>
                <w:b/>
                <w:sz w:val="20"/>
                <w:szCs w:val="20"/>
              </w:rPr>
              <w:t xml:space="preserve"> Online Application and Approval (</w:t>
            </w:r>
            <w:r w:rsidR="005F54DA">
              <w:rPr>
                <w:rFonts w:ascii="Calibri" w:hAnsi="Calibri" w:cs="Arial"/>
                <w:b/>
                <w:sz w:val="20"/>
                <w:szCs w:val="20"/>
              </w:rPr>
              <w:t>GA Futures</w:t>
            </w:r>
            <w:r w:rsidR="001B7831" w:rsidRPr="00B04E4F">
              <w:rPr>
                <w:rFonts w:ascii="Calibri" w:hAnsi="Calibri" w:cs="Arial"/>
                <w:b/>
                <w:sz w:val="20"/>
                <w:szCs w:val="20"/>
              </w:rPr>
              <w:t xml:space="preserve"> </w:t>
            </w:r>
            <w:r w:rsidR="00B04E4F" w:rsidRPr="00B04E4F">
              <w:rPr>
                <w:rFonts w:ascii="Calibri" w:hAnsi="Calibri" w:cs="Arial"/>
                <w:b/>
                <w:sz w:val="20"/>
                <w:szCs w:val="20"/>
              </w:rPr>
              <w:t>approval by school counselor</w:t>
            </w:r>
            <w:r w:rsidR="001B7831" w:rsidRPr="00B04E4F">
              <w:rPr>
                <w:rFonts w:ascii="Calibri" w:hAnsi="Calibri" w:cs="Arial"/>
                <w:b/>
                <w:sz w:val="20"/>
                <w:szCs w:val="20"/>
              </w:rPr>
              <w:t>)</w:t>
            </w:r>
            <w:r w:rsidR="001B7831" w:rsidRPr="00B04E4F">
              <w:rPr>
                <w:rFonts w:ascii="Calibri" w:hAnsi="Calibri" w:cs="Arial"/>
                <w:sz w:val="20"/>
                <w:szCs w:val="20"/>
              </w:rPr>
              <w:t xml:space="preserve">-Recording the approved course CIP code, course name, grade, and the amount of credit for each course prior to starting the course for each semester. </w:t>
            </w:r>
          </w:p>
          <w:p w14:paraId="2F84E8EA" w14:textId="77777777" w:rsidR="00423143" w:rsidRDefault="00423143" w:rsidP="00423143">
            <w:pPr>
              <w:rPr>
                <w:rFonts w:ascii="Calibri" w:hAnsi="Calibri" w:cs="Arial"/>
                <w:sz w:val="20"/>
                <w:szCs w:val="20"/>
              </w:rPr>
            </w:pPr>
          </w:p>
          <w:p w14:paraId="18E81CD2" w14:textId="77777777" w:rsidR="001B7831" w:rsidRDefault="0066714D" w:rsidP="0066714D">
            <w:pPr>
              <w:numPr>
                <w:ilvl w:val="0"/>
                <w:numId w:val="5"/>
              </w:numPr>
              <w:rPr>
                <w:rFonts w:ascii="Calibri" w:hAnsi="Calibri" w:cs="Arial"/>
                <w:sz w:val="20"/>
                <w:szCs w:val="20"/>
              </w:rPr>
            </w:pPr>
            <w:r>
              <w:rPr>
                <w:rFonts w:ascii="Calibri" w:hAnsi="Calibri" w:cs="Arial"/>
                <w:b/>
                <w:sz w:val="20"/>
                <w:szCs w:val="20"/>
              </w:rPr>
              <w:t>DE Participation &amp; Advisement Agreements</w:t>
            </w:r>
            <w:r w:rsidRPr="0066714D">
              <w:rPr>
                <w:rFonts w:ascii="Calibri" w:hAnsi="Calibri" w:cs="Arial"/>
                <w:sz w:val="20"/>
                <w:szCs w:val="20"/>
              </w:rPr>
              <w:t>:</w:t>
            </w:r>
            <w:r>
              <w:rPr>
                <w:rFonts w:ascii="Calibri" w:hAnsi="Calibri" w:cs="Arial"/>
                <w:sz w:val="20"/>
                <w:szCs w:val="20"/>
              </w:rPr>
              <w:t xml:space="preserve">  </w:t>
            </w:r>
            <w:r w:rsidR="001B7831" w:rsidRPr="0066714D">
              <w:rPr>
                <w:rFonts w:ascii="Calibri" w:hAnsi="Calibri" w:cs="Arial"/>
                <w:sz w:val="20"/>
                <w:szCs w:val="20"/>
              </w:rPr>
              <w:t xml:space="preserve">Making certain that </w:t>
            </w:r>
            <w:r w:rsidR="00605827" w:rsidRPr="0066714D">
              <w:rPr>
                <w:rFonts w:ascii="Calibri" w:hAnsi="Calibri" w:cs="Arial"/>
                <w:sz w:val="20"/>
                <w:szCs w:val="20"/>
              </w:rPr>
              <w:t xml:space="preserve">the “DE Participation </w:t>
            </w:r>
            <w:r w:rsidRPr="0066714D">
              <w:rPr>
                <w:rFonts w:ascii="Calibri" w:hAnsi="Calibri" w:cs="Arial"/>
                <w:sz w:val="20"/>
                <w:szCs w:val="20"/>
              </w:rPr>
              <w:t xml:space="preserve">&amp; Advisement </w:t>
            </w:r>
            <w:r w:rsidR="00605827" w:rsidRPr="0066714D">
              <w:rPr>
                <w:rFonts w:ascii="Calibri" w:hAnsi="Calibri" w:cs="Arial"/>
                <w:sz w:val="20"/>
                <w:szCs w:val="20"/>
              </w:rPr>
              <w:t xml:space="preserve">Agreement” </w:t>
            </w:r>
            <w:r w:rsidRPr="0066714D">
              <w:rPr>
                <w:rFonts w:ascii="Calibri" w:hAnsi="Calibri" w:cs="Arial"/>
                <w:sz w:val="20"/>
                <w:szCs w:val="20"/>
              </w:rPr>
              <w:t xml:space="preserve">(for first time DE students) or </w:t>
            </w:r>
            <w:r w:rsidR="00605827" w:rsidRPr="0066714D">
              <w:rPr>
                <w:rFonts w:ascii="Calibri" w:hAnsi="Calibri" w:cs="Arial"/>
                <w:sz w:val="20"/>
                <w:szCs w:val="20"/>
              </w:rPr>
              <w:t xml:space="preserve">the “DE Advisement Agreement” </w:t>
            </w:r>
            <w:r w:rsidRPr="0066714D">
              <w:rPr>
                <w:rFonts w:ascii="Calibri" w:hAnsi="Calibri" w:cs="Arial"/>
                <w:sz w:val="20"/>
                <w:szCs w:val="20"/>
              </w:rPr>
              <w:t xml:space="preserve">(for students who have already completed DE course work) </w:t>
            </w:r>
            <w:r w:rsidR="00605827" w:rsidRPr="0066714D">
              <w:rPr>
                <w:rFonts w:ascii="Calibri" w:hAnsi="Calibri" w:cs="Arial"/>
                <w:sz w:val="20"/>
                <w:szCs w:val="20"/>
              </w:rPr>
              <w:t>has been completed.</w:t>
            </w:r>
            <w:r w:rsidRPr="0066714D">
              <w:rPr>
                <w:rFonts w:ascii="Calibri" w:hAnsi="Calibri" w:cs="Arial"/>
                <w:sz w:val="20"/>
                <w:szCs w:val="20"/>
              </w:rPr>
              <w:t xml:space="preserve"> </w:t>
            </w:r>
            <w:r w:rsidR="00605827" w:rsidRPr="0066714D">
              <w:rPr>
                <w:rFonts w:ascii="Calibri" w:hAnsi="Calibri" w:cs="Arial"/>
                <w:sz w:val="20"/>
                <w:szCs w:val="20"/>
              </w:rPr>
              <w:t xml:space="preserve"> </w:t>
            </w:r>
          </w:p>
          <w:p w14:paraId="1BA66687" w14:textId="77777777" w:rsidR="0066714D" w:rsidRPr="0066714D" w:rsidRDefault="0066714D" w:rsidP="0066714D">
            <w:pPr>
              <w:numPr>
                <w:ilvl w:val="3"/>
                <w:numId w:val="5"/>
              </w:numPr>
              <w:rPr>
                <w:rFonts w:ascii="Calibri" w:hAnsi="Calibri" w:cs="Arial"/>
                <w:sz w:val="20"/>
                <w:szCs w:val="20"/>
              </w:rPr>
            </w:pPr>
            <w:r>
              <w:rPr>
                <w:rFonts w:ascii="Calibri" w:hAnsi="Calibri" w:cs="Arial"/>
                <w:b/>
                <w:sz w:val="20"/>
                <w:szCs w:val="20"/>
              </w:rPr>
              <w:t xml:space="preserve"> Advisement Sessions</w:t>
            </w:r>
            <w:r>
              <w:rPr>
                <w:rFonts w:ascii="Calibri" w:hAnsi="Calibri" w:cs="Arial"/>
                <w:sz w:val="20"/>
                <w:szCs w:val="20"/>
              </w:rPr>
              <w:t xml:space="preserve">:  Advisement Sessions with Counselor will be completed prior to each semester. </w:t>
            </w:r>
          </w:p>
          <w:p w14:paraId="59B81266" w14:textId="3BD2BEA8" w:rsidR="001B7831" w:rsidRPr="00B04E4F" w:rsidRDefault="001B7831" w:rsidP="001B7831">
            <w:pPr>
              <w:numPr>
                <w:ilvl w:val="1"/>
                <w:numId w:val="27"/>
              </w:numPr>
              <w:ind w:left="697"/>
              <w:rPr>
                <w:rFonts w:ascii="Calibri" w:hAnsi="Calibri" w:cs="Arial"/>
                <w:b/>
                <w:sz w:val="20"/>
                <w:szCs w:val="20"/>
              </w:rPr>
            </w:pPr>
            <w:r w:rsidRPr="00B04E4F">
              <w:rPr>
                <w:rFonts w:ascii="Calibri" w:hAnsi="Calibri" w:cs="Arial"/>
                <w:b/>
                <w:sz w:val="20"/>
                <w:szCs w:val="20"/>
              </w:rPr>
              <w:t>Full-time Status at College or Technical College</w:t>
            </w:r>
            <w:r w:rsidRPr="00B04E4F">
              <w:rPr>
                <w:rFonts w:ascii="Calibri" w:hAnsi="Calibri" w:cs="Arial"/>
                <w:sz w:val="20"/>
                <w:szCs w:val="20"/>
              </w:rPr>
              <w:t xml:space="preserve">-12 hours or more </w:t>
            </w:r>
            <w:r w:rsidR="00950D30">
              <w:rPr>
                <w:rFonts w:ascii="Calibri" w:hAnsi="Calibri" w:cs="Arial"/>
                <w:sz w:val="20"/>
                <w:szCs w:val="20"/>
              </w:rPr>
              <w:t xml:space="preserve">and </w:t>
            </w:r>
            <w:r w:rsidR="00950D30" w:rsidRPr="000A41AF">
              <w:rPr>
                <w:rFonts w:ascii="Calibri" w:hAnsi="Calibri" w:cs="Arial"/>
                <w:color w:val="2F5496"/>
                <w:sz w:val="20"/>
                <w:szCs w:val="20"/>
              </w:rPr>
              <w:t xml:space="preserve">a </w:t>
            </w:r>
            <w:r w:rsidR="00950D30" w:rsidRPr="000A41AF">
              <w:rPr>
                <w:rFonts w:ascii="Calibri" w:hAnsi="Calibri" w:cs="Arial"/>
                <w:color w:val="2F5496"/>
                <w:sz w:val="20"/>
                <w:szCs w:val="20"/>
                <w:u w:val="single"/>
              </w:rPr>
              <w:t>minimum of 4 college courses</w:t>
            </w:r>
            <w:r w:rsidR="00950D30">
              <w:rPr>
                <w:rFonts w:ascii="Calibri" w:hAnsi="Calibri" w:cs="Arial"/>
                <w:sz w:val="20"/>
                <w:szCs w:val="20"/>
              </w:rPr>
              <w:t xml:space="preserve"> </w:t>
            </w:r>
            <w:r w:rsidRPr="00B04E4F">
              <w:rPr>
                <w:rFonts w:ascii="Calibri" w:hAnsi="Calibri" w:cs="Arial"/>
                <w:sz w:val="20"/>
                <w:szCs w:val="20"/>
              </w:rPr>
              <w:t xml:space="preserve">are completed at the college or technical college, with </w:t>
            </w:r>
            <w:r w:rsidRPr="00B04E4F">
              <w:rPr>
                <w:rFonts w:ascii="Calibri" w:hAnsi="Calibri" w:cs="Arial"/>
                <w:sz w:val="20"/>
                <w:szCs w:val="20"/>
                <w:u w:val="single"/>
              </w:rPr>
              <w:t>no courses</w:t>
            </w:r>
            <w:r w:rsidRPr="00B04E4F">
              <w:rPr>
                <w:rFonts w:ascii="Calibri" w:hAnsi="Calibri" w:cs="Arial"/>
                <w:sz w:val="20"/>
                <w:szCs w:val="20"/>
              </w:rPr>
              <w:t xml:space="preserve"> taken at the high school.</w:t>
            </w:r>
            <w:r w:rsidRPr="00B04E4F">
              <w:rPr>
                <w:rFonts w:ascii="Calibri" w:hAnsi="Calibri" w:cs="Arial"/>
                <w:b/>
                <w:sz w:val="20"/>
                <w:szCs w:val="20"/>
              </w:rPr>
              <w:t xml:space="preserve"> </w:t>
            </w:r>
            <w:r w:rsidRPr="00B04E4F">
              <w:rPr>
                <w:rFonts w:ascii="Calibri" w:hAnsi="Calibri" w:cs="Arial"/>
                <w:b/>
                <w:sz w:val="20"/>
                <w:szCs w:val="20"/>
                <w:u w:val="single"/>
              </w:rPr>
              <w:t>A 12, 13, 14, or 15+ hour student takes no courses at the high school. Any exception to this statement requires district approval (Form 4 is used in addition to District Required Document, Form 1).</w:t>
            </w:r>
            <w:r w:rsidRPr="00AC0C89">
              <w:rPr>
                <w:rFonts w:ascii="Calibri" w:hAnsi="Calibri" w:cs="Arial"/>
                <w:b/>
                <w:sz w:val="20"/>
                <w:szCs w:val="20"/>
              </w:rPr>
              <w:t xml:space="preserve"> </w:t>
            </w:r>
            <w:r w:rsidR="00B04E4F" w:rsidRPr="00AC0C89">
              <w:rPr>
                <w:rFonts w:ascii="Calibri" w:hAnsi="Calibri" w:cs="Arial"/>
                <w:b/>
                <w:sz w:val="20"/>
                <w:szCs w:val="20"/>
              </w:rPr>
              <w:t xml:space="preserve"> </w:t>
            </w:r>
            <w:r w:rsidR="00B04E4F">
              <w:rPr>
                <w:rFonts w:ascii="Calibri" w:hAnsi="Calibri" w:cs="Arial"/>
                <w:sz w:val="20"/>
                <w:szCs w:val="20"/>
              </w:rPr>
              <w:t>Student and parent understand a 15 or more hour</w:t>
            </w:r>
            <w:r w:rsidR="0066714D">
              <w:rPr>
                <w:rFonts w:ascii="Calibri" w:hAnsi="Calibri" w:cs="Arial"/>
                <w:sz w:val="20"/>
                <w:szCs w:val="20"/>
              </w:rPr>
              <w:t xml:space="preserve">s of </w:t>
            </w:r>
            <w:r w:rsidR="00B04E4F">
              <w:rPr>
                <w:rFonts w:ascii="Calibri" w:hAnsi="Calibri" w:cs="Arial"/>
                <w:sz w:val="20"/>
                <w:szCs w:val="20"/>
              </w:rPr>
              <w:t xml:space="preserve">college work load is challenging and district counselors do not recommend any </w:t>
            </w:r>
            <w:r w:rsidR="00793ED4">
              <w:rPr>
                <w:rFonts w:ascii="Calibri" w:hAnsi="Calibri" w:cs="Arial"/>
                <w:sz w:val="20"/>
                <w:szCs w:val="20"/>
              </w:rPr>
              <w:t>DE</w:t>
            </w:r>
            <w:r w:rsidR="00B04E4F">
              <w:rPr>
                <w:rFonts w:ascii="Calibri" w:hAnsi="Calibri" w:cs="Arial"/>
                <w:sz w:val="20"/>
                <w:szCs w:val="20"/>
              </w:rPr>
              <w:t xml:space="preserve"> student taking more </w:t>
            </w:r>
            <w:r w:rsidR="00E92587">
              <w:rPr>
                <w:rFonts w:ascii="Calibri" w:hAnsi="Calibri" w:cs="Arial"/>
                <w:sz w:val="20"/>
                <w:szCs w:val="20"/>
              </w:rPr>
              <w:t xml:space="preserve">than </w:t>
            </w:r>
            <w:r w:rsidR="00B04E4F">
              <w:rPr>
                <w:rFonts w:ascii="Calibri" w:hAnsi="Calibri" w:cs="Arial"/>
                <w:sz w:val="20"/>
                <w:szCs w:val="20"/>
              </w:rPr>
              <w:t xml:space="preserve">15 college hours. </w:t>
            </w:r>
          </w:p>
          <w:p w14:paraId="05A6A63B" w14:textId="7B36FE33" w:rsidR="001B7831" w:rsidRPr="00B04E4F" w:rsidRDefault="001B7831" w:rsidP="001B7831">
            <w:pPr>
              <w:numPr>
                <w:ilvl w:val="1"/>
                <w:numId w:val="27"/>
              </w:numPr>
              <w:ind w:left="697"/>
              <w:rPr>
                <w:rFonts w:ascii="Calibri" w:hAnsi="Calibri" w:cs="Arial"/>
                <w:b/>
                <w:sz w:val="20"/>
                <w:szCs w:val="20"/>
              </w:rPr>
            </w:pPr>
            <w:r w:rsidRPr="00B04E4F">
              <w:rPr>
                <w:rFonts w:ascii="Calibri" w:hAnsi="Calibri" w:cs="Arial"/>
                <w:b/>
                <w:sz w:val="20"/>
                <w:szCs w:val="20"/>
              </w:rPr>
              <w:t xml:space="preserve">Full-time Status at High School Plus </w:t>
            </w:r>
            <w:r w:rsidR="00793ED4">
              <w:rPr>
                <w:rFonts w:ascii="Calibri" w:hAnsi="Calibri" w:cs="Arial"/>
                <w:b/>
                <w:sz w:val="20"/>
                <w:szCs w:val="20"/>
              </w:rPr>
              <w:t>DE</w:t>
            </w:r>
            <w:r w:rsidRPr="00B04E4F">
              <w:rPr>
                <w:rFonts w:ascii="Calibri" w:hAnsi="Calibri" w:cs="Arial"/>
                <w:b/>
                <w:sz w:val="20"/>
                <w:szCs w:val="20"/>
              </w:rPr>
              <w:t xml:space="preserve"> Course-Requires district approval</w:t>
            </w:r>
            <w:r w:rsidR="00F85532">
              <w:rPr>
                <w:rFonts w:ascii="Calibri" w:hAnsi="Calibri" w:cs="Arial"/>
                <w:b/>
                <w:sz w:val="20"/>
                <w:szCs w:val="20"/>
              </w:rPr>
              <w:t>.  The “DE Ex</w:t>
            </w:r>
            <w:r w:rsidR="002A24A2">
              <w:rPr>
                <w:rFonts w:ascii="Calibri" w:hAnsi="Calibri" w:cs="Arial"/>
                <w:b/>
                <w:sz w:val="20"/>
                <w:szCs w:val="20"/>
              </w:rPr>
              <w:t>ceptions” form</w:t>
            </w:r>
            <w:r w:rsidRPr="00B04E4F">
              <w:rPr>
                <w:rFonts w:ascii="Calibri" w:hAnsi="Calibri" w:cs="Arial"/>
                <w:b/>
                <w:sz w:val="20"/>
                <w:szCs w:val="20"/>
              </w:rPr>
              <w:t xml:space="preserve"> is used in addition to </w:t>
            </w:r>
            <w:r w:rsidR="0066714D">
              <w:rPr>
                <w:rFonts w:ascii="Calibri" w:hAnsi="Calibri" w:cs="Arial"/>
                <w:b/>
                <w:sz w:val="20"/>
                <w:szCs w:val="20"/>
              </w:rPr>
              <w:t xml:space="preserve">DE Participation &amp; Advisement Agreement Document. </w:t>
            </w:r>
          </w:p>
          <w:p w14:paraId="6543CA5F" w14:textId="77777777" w:rsidR="001B7831" w:rsidRPr="00B04E4F" w:rsidRDefault="001B7831" w:rsidP="001B7831">
            <w:pPr>
              <w:numPr>
                <w:ilvl w:val="1"/>
                <w:numId w:val="27"/>
              </w:numPr>
              <w:ind w:left="697"/>
              <w:rPr>
                <w:rFonts w:ascii="Calibri" w:hAnsi="Calibri" w:cs="Arial"/>
                <w:b/>
                <w:sz w:val="20"/>
                <w:szCs w:val="20"/>
              </w:rPr>
            </w:pPr>
            <w:r w:rsidRPr="00B04E4F">
              <w:rPr>
                <w:rFonts w:ascii="Calibri" w:hAnsi="Calibri" w:cs="Arial"/>
                <w:b/>
                <w:sz w:val="20"/>
                <w:szCs w:val="20"/>
              </w:rPr>
              <w:t>Part-time Status-A DE student who is enrolled in 11 hours or less and attends part of the day at the high school.</w:t>
            </w:r>
          </w:p>
          <w:p w14:paraId="74B78D67" w14:textId="77777777" w:rsidR="00D57097" w:rsidRPr="00423143" w:rsidRDefault="001B7831" w:rsidP="00423143">
            <w:pPr>
              <w:numPr>
                <w:ilvl w:val="1"/>
                <w:numId w:val="30"/>
              </w:numPr>
              <w:contextualSpacing/>
              <w:rPr>
                <w:rFonts w:ascii="Calibri" w:hAnsi="Calibri" w:cs="Arial"/>
                <w:sz w:val="20"/>
                <w:szCs w:val="20"/>
              </w:rPr>
            </w:pPr>
            <w:r w:rsidRPr="00431E01">
              <w:rPr>
                <w:rFonts w:ascii="Calibri" w:hAnsi="Calibri" w:cs="Arial"/>
                <w:sz w:val="20"/>
                <w:szCs w:val="20"/>
              </w:rPr>
              <w:t xml:space="preserve">All </w:t>
            </w:r>
            <w:r w:rsidR="00690535" w:rsidRPr="00431E01">
              <w:rPr>
                <w:rFonts w:ascii="Calibri" w:hAnsi="Calibri" w:cs="Arial"/>
                <w:sz w:val="20"/>
                <w:szCs w:val="20"/>
              </w:rPr>
              <w:t>DE</w:t>
            </w:r>
            <w:r w:rsidRPr="00431E01">
              <w:rPr>
                <w:rFonts w:ascii="Calibri" w:hAnsi="Calibri" w:cs="Arial"/>
                <w:sz w:val="20"/>
                <w:szCs w:val="20"/>
              </w:rPr>
              <w:t xml:space="preserve"> students must have a six </w:t>
            </w:r>
            <w:r w:rsidR="003E595C" w:rsidRPr="00431E01">
              <w:rPr>
                <w:rFonts w:ascii="Calibri" w:hAnsi="Calibri" w:cs="Arial"/>
                <w:sz w:val="20"/>
                <w:szCs w:val="20"/>
              </w:rPr>
              <w:t xml:space="preserve">FTE </w:t>
            </w:r>
            <w:r w:rsidRPr="00431E01">
              <w:rPr>
                <w:rFonts w:ascii="Calibri" w:hAnsi="Calibri" w:cs="Arial"/>
                <w:sz w:val="20"/>
                <w:szCs w:val="20"/>
              </w:rPr>
              <w:t xml:space="preserve">segment day in the schedule in IC. GADOE defines a </w:t>
            </w:r>
            <w:r w:rsidR="00793ED4" w:rsidRPr="00431E01">
              <w:rPr>
                <w:rFonts w:ascii="Calibri" w:hAnsi="Calibri" w:cs="Arial"/>
                <w:sz w:val="20"/>
                <w:szCs w:val="20"/>
              </w:rPr>
              <w:t>DE</w:t>
            </w:r>
            <w:r w:rsidRPr="00431E01">
              <w:rPr>
                <w:rFonts w:ascii="Calibri" w:hAnsi="Calibri" w:cs="Arial"/>
                <w:sz w:val="20"/>
                <w:szCs w:val="20"/>
              </w:rPr>
              <w:t xml:space="preserve"> part-time student as a student who is less than full-time at the college and taking a combination of </w:t>
            </w:r>
            <w:r w:rsidR="00793ED4" w:rsidRPr="00431E01">
              <w:rPr>
                <w:rFonts w:ascii="Calibri" w:hAnsi="Calibri" w:cs="Arial"/>
                <w:sz w:val="20"/>
                <w:szCs w:val="20"/>
              </w:rPr>
              <w:t>DE</w:t>
            </w:r>
            <w:r w:rsidRPr="00431E01">
              <w:rPr>
                <w:rFonts w:ascii="Calibri" w:hAnsi="Calibri" w:cs="Arial"/>
                <w:sz w:val="20"/>
                <w:szCs w:val="20"/>
              </w:rPr>
              <w:t xml:space="preserve"> and high school courses. The part-time student must be enrolled in a minimum of at least </w:t>
            </w:r>
            <w:r w:rsidR="003E595C" w:rsidRPr="00431E01">
              <w:rPr>
                <w:rFonts w:ascii="Calibri" w:hAnsi="Calibri" w:cs="Arial"/>
                <w:b/>
                <w:sz w:val="20"/>
                <w:szCs w:val="20"/>
                <w:u w:val="single"/>
              </w:rPr>
              <w:t>4 full credit blocks of courses</w:t>
            </w:r>
            <w:r w:rsidRPr="00431E01">
              <w:rPr>
                <w:rFonts w:ascii="Calibri" w:hAnsi="Calibri" w:cs="Arial"/>
                <w:sz w:val="20"/>
                <w:szCs w:val="20"/>
              </w:rPr>
              <w:t>. For example</w:t>
            </w:r>
            <w:r w:rsidR="00B04E4F" w:rsidRPr="00431E01">
              <w:rPr>
                <w:rFonts w:ascii="Calibri" w:hAnsi="Calibri" w:cs="Arial"/>
                <w:sz w:val="20"/>
                <w:szCs w:val="20"/>
              </w:rPr>
              <w:t>,</w:t>
            </w:r>
            <w:r w:rsidRPr="00431E01">
              <w:rPr>
                <w:rFonts w:ascii="Calibri" w:hAnsi="Calibri" w:cs="Arial"/>
                <w:sz w:val="20"/>
                <w:szCs w:val="20"/>
              </w:rPr>
              <w:t xml:space="preserve"> 2 </w:t>
            </w:r>
            <w:r w:rsidR="00793ED4" w:rsidRPr="00431E01">
              <w:rPr>
                <w:rFonts w:ascii="Calibri" w:hAnsi="Calibri" w:cs="Arial"/>
                <w:sz w:val="20"/>
                <w:szCs w:val="20"/>
              </w:rPr>
              <w:t>DE</w:t>
            </w:r>
            <w:r w:rsidR="003E595C" w:rsidRPr="00431E01">
              <w:rPr>
                <w:rFonts w:ascii="Calibri" w:hAnsi="Calibri" w:cs="Arial"/>
                <w:sz w:val="20"/>
                <w:szCs w:val="20"/>
              </w:rPr>
              <w:t xml:space="preserve">, one credit </w:t>
            </w:r>
            <w:r w:rsidRPr="00431E01">
              <w:rPr>
                <w:rFonts w:ascii="Calibri" w:hAnsi="Calibri" w:cs="Arial"/>
                <w:sz w:val="20"/>
                <w:szCs w:val="20"/>
              </w:rPr>
              <w:t xml:space="preserve">and </w:t>
            </w:r>
            <w:r w:rsidR="003E595C" w:rsidRPr="00431E01">
              <w:rPr>
                <w:rFonts w:ascii="Calibri" w:hAnsi="Calibri" w:cs="Arial"/>
                <w:sz w:val="20"/>
                <w:szCs w:val="20"/>
              </w:rPr>
              <w:t xml:space="preserve">2 high school, one credit </w:t>
            </w:r>
            <w:r w:rsidRPr="00431E01">
              <w:rPr>
                <w:rFonts w:ascii="Calibri" w:hAnsi="Calibri" w:cs="Arial"/>
                <w:sz w:val="20"/>
                <w:szCs w:val="20"/>
              </w:rPr>
              <w:t xml:space="preserve">courses or 3 </w:t>
            </w:r>
            <w:r w:rsidR="00793ED4" w:rsidRPr="00431E01">
              <w:rPr>
                <w:rFonts w:ascii="Calibri" w:hAnsi="Calibri" w:cs="Arial"/>
                <w:sz w:val="20"/>
                <w:szCs w:val="20"/>
              </w:rPr>
              <w:t>DE</w:t>
            </w:r>
            <w:r w:rsidR="003E595C" w:rsidRPr="00431E01">
              <w:rPr>
                <w:rFonts w:ascii="Calibri" w:hAnsi="Calibri" w:cs="Arial"/>
                <w:sz w:val="20"/>
                <w:szCs w:val="20"/>
              </w:rPr>
              <w:t xml:space="preserve">, one credit </w:t>
            </w:r>
            <w:r w:rsidRPr="00431E01">
              <w:rPr>
                <w:rFonts w:ascii="Calibri" w:hAnsi="Calibri" w:cs="Arial"/>
                <w:sz w:val="20"/>
                <w:szCs w:val="20"/>
              </w:rPr>
              <w:t>and</w:t>
            </w:r>
            <w:r w:rsidR="003E595C" w:rsidRPr="00431E01">
              <w:rPr>
                <w:rFonts w:ascii="Calibri" w:hAnsi="Calibri" w:cs="Arial"/>
                <w:sz w:val="20"/>
                <w:szCs w:val="20"/>
              </w:rPr>
              <w:t xml:space="preserve"> one</w:t>
            </w:r>
            <w:r w:rsidRPr="00431E01">
              <w:rPr>
                <w:rFonts w:ascii="Calibri" w:hAnsi="Calibri" w:cs="Arial"/>
                <w:sz w:val="20"/>
                <w:szCs w:val="20"/>
              </w:rPr>
              <w:t xml:space="preserve"> high school course must be scheduled for the student. Each DE course can only be counted as one course and thus, each </w:t>
            </w:r>
            <w:r w:rsidR="00793ED4" w:rsidRPr="00431E01">
              <w:rPr>
                <w:rFonts w:ascii="Calibri" w:hAnsi="Calibri" w:cs="Arial"/>
                <w:sz w:val="20"/>
                <w:szCs w:val="20"/>
              </w:rPr>
              <w:t>DE</w:t>
            </w:r>
            <w:r w:rsidRPr="00431E01">
              <w:rPr>
                <w:rFonts w:ascii="Calibri" w:hAnsi="Calibri" w:cs="Arial"/>
                <w:sz w:val="20"/>
                <w:szCs w:val="20"/>
              </w:rPr>
              <w:t xml:space="preserve"> course can only fill one segment of the student’s high school schedule. </w:t>
            </w:r>
          </w:p>
        </w:tc>
      </w:tr>
    </w:tbl>
    <w:p w14:paraId="7CBDCE34" w14:textId="22B58794" w:rsidR="000772F5" w:rsidRDefault="000772F5" w:rsidP="471882B9">
      <w:pPr>
        <w:rPr>
          <w:rFonts w:ascii="Calibri" w:hAnsi="Calibri"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37495" w:rsidRPr="00863A60" w14:paraId="4A503950" w14:textId="77777777" w:rsidTr="2081AD73">
        <w:tc>
          <w:tcPr>
            <w:tcW w:w="10818" w:type="dxa"/>
            <w:shd w:val="clear" w:color="auto" w:fill="BDD6EE" w:themeFill="accent5" w:themeFillTint="66"/>
          </w:tcPr>
          <w:p w14:paraId="189C96C1" w14:textId="77777777" w:rsidR="00137495" w:rsidRPr="00863A60" w:rsidRDefault="00137495" w:rsidP="00863A60">
            <w:pPr>
              <w:numPr>
                <w:ilvl w:val="0"/>
                <w:numId w:val="34"/>
              </w:numPr>
              <w:ind w:left="360" w:hanging="360"/>
              <w:rPr>
                <w:rFonts w:ascii="Calibri" w:hAnsi="Calibri" w:cs="Arial"/>
                <w:b/>
                <w:i/>
                <w:sz w:val="22"/>
                <w:szCs w:val="22"/>
              </w:rPr>
            </w:pPr>
            <w:r w:rsidRPr="00863A60">
              <w:rPr>
                <w:rFonts w:ascii="Calibri" w:hAnsi="Calibri" w:cs="Arial"/>
                <w:b/>
                <w:i/>
                <w:sz w:val="22"/>
                <w:szCs w:val="22"/>
              </w:rPr>
              <w:t xml:space="preserve">Withdrawing </w:t>
            </w:r>
            <w:r w:rsidR="00C6545E">
              <w:rPr>
                <w:rFonts w:ascii="Calibri" w:hAnsi="Calibri" w:cs="Arial"/>
                <w:b/>
                <w:i/>
                <w:sz w:val="22"/>
                <w:szCs w:val="22"/>
              </w:rPr>
              <w:t>&amp; Failing DE Courses</w:t>
            </w:r>
          </w:p>
        </w:tc>
      </w:tr>
      <w:tr w:rsidR="00137495" w:rsidRPr="00863A60" w14:paraId="337EFD8C" w14:textId="77777777" w:rsidTr="2081AD73">
        <w:tc>
          <w:tcPr>
            <w:tcW w:w="10818" w:type="dxa"/>
            <w:shd w:val="clear" w:color="auto" w:fill="auto"/>
          </w:tcPr>
          <w:p w14:paraId="6D86A257" w14:textId="6BB73170" w:rsidR="471882B9" w:rsidRDefault="471882B9" w:rsidP="471882B9">
            <w:pPr>
              <w:ind w:left="180"/>
              <w:rPr>
                <w:rFonts w:ascii="Calibri" w:hAnsi="Calibri" w:cs="Arial"/>
                <w:b/>
                <w:bCs/>
                <w:sz w:val="22"/>
                <w:szCs w:val="22"/>
                <w:u w:val="single"/>
              </w:rPr>
            </w:pPr>
          </w:p>
          <w:p w14:paraId="02B38BAE" w14:textId="77777777" w:rsidR="00C6545E" w:rsidRDefault="143F55F6" w:rsidP="00835D4A">
            <w:pPr>
              <w:ind w:left="180"/>
              <w:rPr>
                <w:rFonts w:ascii="Calibri" w:hAnsi="Calibri" w:cs="Arial"/>
                <w:b/>
                <w:sz w:val="22"/>
                <w:szCs w:val="22"/>
                <w:u w:val="single"/>
              </w:rPr>
            </w:pPr>
            <w:r w:rsidRPr="2081AD73">
              <w:rPr>
                <w:rFonts w:ascii="Calibri" w:hAnsi="Calibri" w:cs="Arial"/>
                <w:b/>
                <w:bCs/>
                <w:sz w:val="22"/>
                <w:szCs w:val="22"/>
                <w:u w:val="single"/>
              </w:rPr>
              <w:t>Withdrawing/Dropping Dual Enrollment Courses-</w:t>
            </w:r>
          </w:p>
          <w:p w14:paraId="4EBBD2B1" w14:textId="0FA7F780" w:rsidR="2081AD73" w:rsidRDefault="2081AD73" w:rsidP="2081AD73">
            <w:pPr>
              <w:rPr>
                <w:rFonts w:ascii="Calibri" w:hAnsi="Calibri" w:cs="Arial"/>
                <w:b/>
                <w:bCs/>
                <w:color w:val="C00000"/>
                <w:sz w:val="20"/>
                <w:szCs w:val="20"/>
                <w:u w:val="single"/>
              </w:rPr>
            </w:pPr>
          </w:p>
          <w:p w14:paraId="71F42541" w14:textId="0C2B853A" w:rsidR="00E31371" w:rsidRDefault="143F55F6" w:rsidP="471882B9">
            <w:pPr>
              <w:rPr>
                <w:rFonts w:ascii="Calibri" w:hAnsi="Calibri" w:cs="Arial"/>
                <w:color w:val="C00000"/>
                <w:sz w:val="20"/>
                <w:szCs w:val="20"/>
              </w:rPr>
            </w:pPr>
            <w:r w:rsidRPr="2081AD73">
              <w:rPr>
                <w:rFonts w:ascii="Calibri" w:hAnsi="Calibri" w:cs="Arial"/>
                <w:b/>
                <w:bCs/>
                <w:color w:val="C00000"/>
                <w:sz w:val="20"/>
                <w:szCs w:val="20"/>
                <w:u w:val="single"/>
              </w:rPr>
              <w:t>Very important:</w:t>
            </w:r>
            <w:r w:rsidRPr="2081AD73">
              <w:rPr>
                <w:rFonts w:ascii="Calibri" w:hAnsi="Calibri" w:cs="Arial"/>
                <w:color w:val="C00000"/>
                <w:sz w:val="20"/>
                <w:szCs w:val="20"/>
              </w:rPr>
              <w:t xml:space="preserve"> At any time during the semester that a </w:t>
            </w:r>
            <w:r w:rsidR="5E6725DD" w:rsidRPr="2081AD73">
              <w:rPr>
                <w:rFonts w:ascii="Calibri" w:hAnsi="Calibri" w:cs="Arial"/>
                <w:color w:val="C00000"/>
                <w:sz w:val="20"/>
                <w:szCs w:val="20"/>
              </w:rPr>
              <w:t xml:space="preserve">student wants to withdraw from </w:t>
            </w:r>
            <w:r w:rsidRPr="2081AD73">
              <w:rPr>
                <w:rFonts w:ascii="Calibri" w:hAnsi="Calibri" w:cs="Arial"/>
                <w:color w:val="C00000"/>
                <w:sz w:val="20"/>
                <w:szCs w:val="20"/>
              </w:rPr>
              <w:t xml:space="preserve">dual enrollment </w:t>
            </w:r>
            <w:r w:rsidR="00229796" w:rsidRPr="2081AD73">
              <w:rPr>
                <w:rFonts w:ascii="Calibri" w:hAnsi="Calibri" w:cs="Arial"/>
                <w:color w:val="C00000"/>
                <w:sz w:val="20"/>
                <w:szCs w:val="20"/>
              </w:rPr>
              <w:t>(</w:t>
            </w:r>
            <w:r w:rsidR="70861F23" w:rsidRPr="2081AD73">
              <w:rPr>
                <w:rFonts w:ascii="Calibri" w:hAnsi="Calibri" w:cs="Arial"/>
                <w:color w:val="C00000"/>
                <w:sz w:val="20"/>
                <w:szCs w:val="20"/>
              </w:rPr>
              <w:t>DE</w:t>
            </w:r>
            <w:r w:rsidR="00229796" w:rsidRPr="2081AD73">
              <w:rPr>
                <w:rFonts w:ascii="Calibri" w:hAnsi="Calibri" w:cs="Arial"/>
                <w:color w:val="C00000"/>
                <w:sz w:val="20"/>
                <w:szCs w:val="20"/>
              </w:rPr>
              <w:t>)</w:t>
            </w:r>
            <w:r w:rsidR="56EF4012" w:rsidRPr="2081AD73">
              <w:rPr>
                <w:rFonts w:ascii="Calibri" w:hAnsi="Calibri" w:cs="Arial"/>
                <w:color w:val="C00000"/>
                <w:sz w:val="20"/>
                <w:szCs w:val="20"/>
              </w:rPr>
              <w:t xml:space="preserve"> </w:t>
            </w:r>
            <w:r w:rsidRPr="2081AD73">
              <w:rPr>
                <w:rFonts w:ascii="Calibri" w:hAnsi="Calibri" w:cs="Arial"/>
                <w:color w:val="C00000"/>
                <w:sz w:val="20"/>
                <w:szCs w:val="20"/>
              </w:rPr>
              <w:t>course</w:t>
            </w:r>
            <w:r w:rsidR="00229796" w:rsidRPr="2081AD73">
              <w:rPr>
                <w:rFonts w:ascii="Calibri" w:hAnsi="Calibri" w:cs="Arial"/>
                <w:color w:val="C00000"/>
                <w:sz w:val="20"/>
                <w:szCs w:val="20"/>
              </w:rPr>
              <w:t xml:space="preserve">, </w:t>
            </w:r>
            <w:r w:rsidRPr="2081AD73">
              <w:rPr>
                <w:rFonts w:ascii="Calibri" w:hAnsi="Calibri" w:cs="Arial"/>
                <w:color w:val="C00000"/>
                <w:sz w:val="20"/>
                <w:szCs w:val="20"/>
              </w:rPr>
              <w:t>the student must immediately (within 24 hours) notify the school counselor at the high school in writing as well as by phone.</w:t>
            </w:r>
            <w:r w:rsidR="01AAC0F2" w:rsidRPr="2081AD73">
              <w:rPr>
                <w:rFonts w:ascii="Calibri" w:hAnsi="Calibri" w:cs="Arial"/>
                <w:color w:val="C00000"/>
                <w:sz w:val="20"/>
                <w:szCs w:val="20"/>
              </w:rPr>
              <w:t xml:space="preserve"> If a student withdraws from two DE classes in their </w:t>
            </w:r>
            <w:r w:rsidR="46990387" w:rsidRPr="2081AD73">
              <w:rPr>
                <w:rFonts w:ascii="Calibri" w:hAnsi="Calibri" w:cs="Arial"/>
                <w:color w:val="C00000"/>
                <w:sz w:val="20"/>
                <w:szCs w:val="20"/>
              </w:rPr>
              <w:t>career,</w:t>
            </w:r>
            <w:r w:rsidR="01AAC0F2" w:rsidRPr="2081AD73">
              <w:rPr>
                <w:rFonts w:ascii="Calibri" w:hAnsi="Calibri" w:cs="Arial"/>
                <w:color w:val="C00000"/>
                <w:sz w:val="20"/>
                <w:szCs w:val="20"/>
              </w:rPr>
              <w:t xml:space="preserve"> then they will not be able to</w:t>
            </w:r>
            <w:r w:rsidR="04760D43" w:rsidRPr="2081AD73">
              <w:rPr>
                <w:rFonts w:ascii="Calibri" w:hAnsi="Calibri" w:cs="Arial"/>
                <w:color w:val="C00000"/>
                <w:sz w:val="20"/>
                <w:szCs w:val="20"/>
              </w:rPr>
              <w:t xml:space="preserve"> receive Dual Enrollment funding </w:t>
            </w:r>
            <w:r w:rsidR="46990387" w:rsidRPr="2081AD73">
              <w:rPr>
                <w:rFonts w:ascii="Calibri" w:hAnsi="Calibri" w:cs="Arial"/>
                <w:color w:val="C00000"/>
                <w:sz w:val="20"/>
                <w:szCs w:val="20"/>
              </w:rPr>
              <w:t>for any future course.</w:t>
            </w:r>
          </w:p>
          <w:p w14:paraId="32227609" w14:textId="090BBFE4" w:rsidR="2081AD73" w:rsidRDefault="2081AD73" w:rsidP="2081AD73">
            <w:pPr>
              <w:rPr>
                <w:rFonts w:ascii="Calibri" w:hAnsi="Calibri" w:cs="Arial"/>
                <w:color w:val="C00000"/>
                <w:sz w:val="20"/>
                <w:szCs w:val="20"/>
              </w:rPr>
            </w:pPr>
          </w:p>
          <w:p w14:paraId="1C9CB294" w14:textId="6D7E7A5E" w:rsidR="00E31371" w:rsidRDefault="0D165F16" w:rsidP="471882B9">
            <w:pPr>
              <w:rPr>
                <w:rFonts w:ascii="Calibri" w:hAnsi="Calibri" w:cs="Arial"/>
                <w:color w:val="C00000"/>
                <w:sz w:val="20"/>
                <w:szCs w:val="20"/>
              </w:rPr>
            </w:pPr>
            <w:r w:rsidRPr="471882B9">
              <w:rPr>
                <w:rFonts w:ascii="Calibri" w:hAnsi="Calibri" w:cs="Arial"/>
                <w:color w:val="C00000"/>
                <w:sz w:val="20"/>
                <w:szCs w:val="20"/>
              </w:rPr>
              <w:t xml:space="preserve"> </w:t>
            </w:r>
            <w:r w:rsidR="68890E59" w:rsidRPr="471882B9">
              <w:rPr>
                <w:rFonts w:ascii="Calibri" w:hAnsi="Calibri" w:cs="Arial"/>
                <w:b/>
                <w:bCs/>
                <w:color w:val="C00000"/>
                <w:sz w:val="20"/>
                <w:szCs w:val="20"/>
                <w:u w:val="single"/>
              </w:rPr>
              <w:t>Communication with the school counselor must be completed prior to withdrawing from the DE course.</w:t>
            </w:r>
            <w:r w:rsidR="68890E59" w:rsidRPr="471882B9">
              <w:rPr>
                <w:rFonts w:ascii="Calibri" w:hAnsi="Calibri" w:cs="Arial"/>
                <w:color w:val="C00000"/>
                <w:sz w:val="20"/>
                <w:szCs w:val="20"/>
              </w:rPr>
              <w:t xml:space="preserve"> </w:t>
            </w:r>
            <w:r w:rsidR="092E84DD" w:rsidRPr="471882B9">
              <w:rPr>
                <w:rFonts w:ascii="Calibri" w:hAnsi="Calibri" w:cs="Arial"/>
                <w:color w:val="C00000"/>
                <w:sz w:val="20"/>
                <w:szCs w:val="20"/>
              </w:rPr>
              <w:t>Once notified the counselor</w:t>
            </w:r>
            <w:r w:rsidRPr="471882B9">
              <w:rPr>
                <w:rFonts w:ascii="Calibri" w:hAnsi="Calibri" w:cs="Arial"/>
                <w:color w:val="C00000"/>
                <w:sz w:val="20"/>
                <w:szCs w:val="20"/>
              </w:rPr>
              <w:t xml:space="preserve"> takes this opportunity to work with the student and parent and explores different options</w:t>
            </w:r>
            <w:r w:rsidR="092E84DD" w:rsidRPr="471882B9">
              <w:rPr>
                <w:rFonts w:ascii="Calibri" w:hAnsi="Calibri" w:cs="Arial"/>
                <w:color w:val="C00000"/>
                <w:sz w:val="20"/>
                <w:szCs w:val="20"/>
              </w:rPr>
              <w:t xml:space="preserve"> and makes the best decision regarding the student’s coursework</w:t>
            </w:r>
            <w:r w:rsidRPr="471882B9">
              <w:rPr>
                <w:rFonts w:ascii="Calibri" w:hAnsi="Calibri" w:cs="Arial"/>
                <w:color w:val="C00000"/>
                <w:sz w:val="20"/>
                <w:szCs w:val="20"/>
              </w:rPr>
              <w:t>.</w:t>
            </w:r>
          </w:p>
          <w:p w14:paraId="427B9582" w14:textId="6F02D2C7" w:rsidR="00835D4A" w:rsidRDefault="6C79F83F" w:rsidP="471882B9">
            <w:pPr>
              <w:ind w:left="180"/>
              <w:rPr>
                <w:rFonts w:ascii="Calibri" w:hAnsi="Calibri" w:cs="Arial"/>
                <w:sz w:val="20"/>
                <w:szCs w:val="20"/>
              </w:rPr>
            </w:pPr>
            <w:r w:rsidRPr="471882B9">
              <w:rPr>
                <w:rFonts w:ascii="Calibri" w:hAnsi="Calibri" w:cs="Arial"/>
                <w:sz w:val="20"/>
                <w:szCs w:val="20"/>
              </w:rPr>
              <w:t xml:space="preserve">Each </w:t>
            </w:r>
            <w:r w:rsidR="70861F23" w:rsidRPr="471882B9">
              <w:rPr>
                <w:rFonts w:ascii="Calibri" w:hAnsi="Calibri" w:cs="Arial"/>
                <w:sz w:val="20"/>
                <w:szCs w:val="20"/>
              </w:rPr>
              <w:t>DE</w:t>
            </w:r>
            <w:r w:rsidRPr="471882B9">
              <w:rPr>
                <w:rFonts w:ascii="Calibri" w:hAnsi="Calibri" w:cs="Arial"/>
                <w:sz w:val="20"/>
                <w:szCs w:val="20"/>
              </w:rPr>
              <w:t xml:space="preserve"> scenario below must be reviewed with both the student and parent prior to each semester</w:t>
            </w:r>
            <w:r w:rsidR="2F4CF39F" w:rsidRPr="471882B9">
              <w:rPr>
                <w:rFonts w:ascii="Calibri" w:hAnsi="Calibri" w:cs="Arial"/>
                <w:sz w:val="20"/>
                <w:szCs w:val="20"/>
              </w:rPr>
              <w:t xml:space="preserve"> so that student and parent understand the importance of working with the school counselor </w:t>
            </w:r>
            <w:r w:rsidR="00229796" w:rsidRPr="471882B9">
              <w:rPr>
                <w:rFonts w:ascii="Calibri" w:hAnsi="Calibri" w:cs="Arial"/>
                <w:sz w:val="20"/>
                <w:szCs w:val="20"/>
              </w:rPr>
              <w:t>prior to</w:t>
            </w:r>
            <w:r w:rsidR="2F4CF39F" w:rsidRPr="471882B9">
              <w:rPr>
                <w:rFonts w:ascii="Calibri" w:hAnsi="Calibri" w:cs="Arial"/>
                <w:sz w:val="20"/>
                <w:szCs w:val="20"/>
              </w:rPr>
              <w:t xml:space="preserve"> withdrawing from a </w:t>
            </w:r>
            <w:r w:rsidR="70861F23" w:rsidRPr="471882B9">
              <w:rPr>
                <w:rFonts w:ascii="Calibri" w:hAnsi="Calibri" w:cs="Arial"/>
                <w:sz w:val="20"/>
                <w:szCs w:val="20"/>
              </w:rPr>
              <w:t>DE</w:t>
            </w:r>
            <w:r w:rsidR="2F4CF39F" w:rsidRPr="471882B9">
              <w:rPr>
                <w:rFonts w:ascii="Calibri" w:hAnsi="Calibri" w:cs="Arial"/>
                <w:sz w:val="20"/>
                <w:szCs w:val="20"/>
              </w:rPr>
              <w:t xml:space="preserve"> course. In each individual student’s case every attempt is made to match the course with either a course taught at the high school or online.</w:t>
            </w:r>
          </w:p>
          <w:p w14:paraId="1A23697B" w14:textId="77777777" w:rsidR="00E31371" w:rsidRPr="002020B7" w:rsidRDefault="002020B7" w:rsidP="00835D4A">
            <w:pPr>
              <w:ind w:left="180"/>
              <w:rPr>
                <w:rFonts w:ascii="Calibri" w:hAnsi="Calibri" w:cs="Arial"/>
                <w:b/>
                <w:sz w:val="20"/>
                <w:szCs w:val="20"/>
              </w:rPr>
            </w:pPr>
            <w:r w:rsidRPr="002020B7">
              <w:rPr>
                <w:rFonts w:ascii="Calibri" w:hAnsi="Calibri" w:cs="Arial"/>
                <w:b/>
                <w:sz w:val="20"/>
                <w:szCs w:val="20"/>
              </w:rPr>
              <w:t>Chart of Scenarios</w:t>
            </w:r>
            <w:r>
              <w:rPr>
                <w:rFonts w:ascii="Calibri" w:hAnsi="Calibri" w:cs="Arial"/>
                <w:b/>
                <w:sz w:val="20"/>
                <w:szCs w:val="20"/>
              </w:rPr>
              <w:t>-Counselor must review any applicable scenarios.</w:t>
            </w:r>
          </w:p>
          <w:tbl>
            <w:tblPr>
              <w:tblW w:w="1025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2531"/>
              <w:gridCol w:w="6210"/>
            </w:tblGrid>
            <w:tr w:rsidR="00835D4A" w:rsidRPr="00B20584" w14:paraId="2856D68A" w14:textId="77777777" w:rsidTr="00B20584">
              <w:tc>
                <w:tcPr>
                  <w:tcW w:w="1514" w:type="dxa"/>
                  <w:shd w:val="clear" w:color="auto" w:fill="auto"/>
                </w:tcPr>
                <w:p w14:paraId="5B925193" w14:textId="77777777" w:rsidR="00835D4A" w:rsidRPr="00B20584" w:rsidRDefault="00835D4A" w:rsidP="00835D4A">
                  <w:pPr>
                    <w:rPr>
                      <w:rFonts w:ascii="Calibri" w:hAnsi="Calibri" w:cs="Arial"/>
                      <w:sz w:val="20"/>
                      <w:szCs w:val="20"/>
                    </w:rPr>
                  </w:pPr>
                  <w:r w:rsidRPr="00B20584">
                    <w:rPr>
                      <w:rFonts w:ascii="Calibri" w:hAnsi="Calibri" w:cs="Arial"/>
                      <w:sz w:val="20"/>
                      <w:szCs w:val="20"/>
                    </w:rPr>
                    <w:t xml:space="preserve">Full-time </w:t>
                  </w:r>
                  <w:r w:rsidR="00793ED4">
                    <w:rPr>
                      <w:rFonts w:ascii="Calibri" w:hAnsi="Calibri" w:cs="Arial"/>
                      <w:sz w:val="20"/>
                      <w:szCs w:val="20"/>
                    </w:rPr>
                    <w:t>DE</w:t>
                  </w:r>
                  <w:r w:rsidRPr="00B20584">
                    <w:rPr>
                      <w:rFonts w:ascii="Calibri" w:hAnsi="Calibri" w:cs="Arial"/>
                      <w:sz w:val="20"/>
                      <w:szCs w:val="20"/>
                    </w:rPr>
                    <w:t xml:space="preserve"> Student </w:t>
                  </w:r>
                </w:p>
                <w:p w14:paraId="17504F98" w14:textId="77777777" w:rsidR="00835D4A" w:rsidRPr="00B20584" w:rsidRDefault="00835D4A" w:rsidP="00835D4A">
                  <w:pPr>
                    <w:rPr>
                      <w:rFonts w:ascii="Calibri" w:hAnsi="Calibri" w:cs="Arial"/>
                      <w:sz w:val="20"/>
                      <w:szCs w:val="20"/>
                    </w:rPr>
                  </w:pPr>
                  <w:r w:rsidRPr="00B20584">
                    <w:rPr>
                      <w:rFonts w:ascii="Calibri" w:hAnsi="Calibri" w:cs="Arial"/>
                      <w:sz w:val="20"/>
                      <w:szCs w:val="20"/>
                    </w:rPr>
                    <w:t>15 Hours or More</w:t>
                  </w:r>
                </w:p>
              </w:tc>
              <w:tc>
                <w:tcPr>
                  <w:tcW w:w="2531" w:type="dxa"/>
                  <w:shd w:val="clear" w:color="auto" w:fill="auto"/>
                </w:tcPr>
                <w:p w14:paraId="7F0A2FDD" w14:textId="77777777" w:rsidR="00835D4A" w:rsidRPr="00B20584" w:rsidRDefault="00835D4A" w:rsidP="00835D4A">
                  <w:pPr>
                    <w:rPr>
                      <w:rFonts w:ascii="Calibri" w:hAnsi="Calibri" w:cs="Arial"/>
                      <w:sz w:val="20"/>
                      <w:szCs w:val="20"/>
                    </w:rPr>
                  </w:pPr>
                  <w:r w:rsidRPr="00B20584">
                    <w:rPr>
                      <w:rFonts w:ascii="Calibri" w:hAnsi="Calibri" w:cs="Arial"/>
                      <w:sz w:val="20"/>
                      <w:szCs w:val="20"/>
                    </w:rPr>
                    <w:t xml:space="preserve">Student drops a course but remains full-time </w:t>
                  </w:r>
                  <w:r w:rsidR="00793ED4">
                    <w:rPr>
                      <w:rFonts w:ascii="Calibri" w:hAnsi="Calibri" w:cs="Arial"/>
                      <w:sz w:val="20"/>
                      <w:szCs w:val="20"/>
                    </w:rPr>
                    <w:t>DE</w:t>
                  </w:r>
                  <w:r w:rsidRPr="00B20584">
                    <w:rPr>
                      <w:rFonts w:ascii="Calibri" w:hAnsi="Calibri" w:cs="Arial"/>
                      <w:sz w:val="20"/>
                      <w:szCs w:val="20"/>
                    </w:rPr>
                    <w:t xml:space="preserve"> taking 12 hours or more. </w:t>
                  </w:r>
                </w:p>
              </w:tc>
              <w:tc>
                <w:tcPr>
                  <w:tcW w:w="6210" w:type="dxa"/>
                  <w:shd w:val="clear" w:color="auto" w:fill="auto"/>
                </w:tcPr>
                <w:p w14:paraId="44DB3396" w14:textId="77777777" w:rsidR="00835D4A" w:rsidRPr="00B20584" w:rsidRDefault="00835D4A" w:rsidP="00E31371">
                  <w:pPr>
                    <w:rPr>
                      <w:rFonts w:ascii="Calibri" w:hAnsi="Calibri" w:cs="Arial"/>
                      <w:sz w:val="20"/>
                      <w:szCs w:val="20"/>
                    </w:rPr>
                  </w:pPr>
                  <w:r w:rsidRPr="00B20584">
                    <w:rPr>
                      <w:rFonts w:ascii="Calibri" w:hAnsi="Calibri" w:cs="Arial"/>
                      <w:sz w:val="20"/>
                      <w:szCs w:val="20"/>
                    </w:rPr>
                    <w:t xml:space="preserve">The full-time </w:t>
                  </w:r>
                  <w:r w:rsidR="00793ED4">
                    <w:rPr>
                      <w:rFonts w:ascii="Calibri" w:hAnsi="Calibri" w:cs="Arial"/>
                      <w:sz w:val="20"/>
                      <w:szCs w:val="20"/>
                    </w:rPr>
                    <w:t>DE</w:t>
                  </w:r>
                  <w:r w:rsidRPr="00B20584">
                    <w:rPr>
                      <w:rFonts w:ascii="Calibri" w:hAnsi="Calibri" w:cs="Arial"/>
                      <w:sz w:val="20"/>
                      <w:szCs w:val="20"/>
                    </w:rPr>
                    <w:t xml:space="preserve"> student may take the same course at the high school or online. </w:t>
                  </w:r>
                  <w:r w:rsidR="00E31371" w:rsidRPr="00B20584">
                    <w:rPr>
                      <w:rFonts w:ascii="Calibri" w:hAnsi="Calibri" w:cs="Arial"/>
                      <w:sz w:val="20"/>
                      <w:szCs w:val="20"/>
                    </w:rPr>
                    <w:t xml:space="preserve">If course is not offered, the student is presented with other course options such as withdrawing from another course that is offered by the district. </w:t>
                  </w:r>
                  <w:r w:rsidRPr="00B20584">
                    <w:rPr>
                      <w:rFonts w:ascii="Calibri" w:hAnsi="Calibri" w:cs="Arial"/>
                      <w:sz w:val="20"/>
                      <w:szCs w:val="20"/>
                    </w:rPr>
                    <w:t>If it is not possible to take the same course</w:t>
                  </w:r>
                  <w:r w:rsidR="00E31371" w:rsidRPr="00B20584">
                    <w:rPr>
                      <w:rFonts w:ascii="Calibri" w:hAnsi="Calibri" w:cs="Arial"/>
                      <w:sz w:val="20"/>
                      <w:szCs w:val="20"/>
                    </w:rPr>
                    <w:t xml:space="preserve"> or to withdraw from a different </w:t>
                  </w:r>
                  <w:r w:rsidR="00793ED4">
                    <w:rPr>
                      <w:rFonts w:ascii="Calibri" w:hAnsi="Calibri" w:cs="Arial"/>
                      <w:sz w:val="20"/>
                      <w:szCs w:val="20"/>
                    </w:rPr>
                    <w:t>DE</w:t>
                  </w:r>
                  <w:r w:rsidR="00E31371" w:rsidRPr="00B20584">
                    <w:rPr>
                      <w:rFonts w:ascii="Calibri" w:hAnsi="Calibri" w:cs="Arial"/>
                      <w:sz w:val="20"/>
                      <w:szCs w:val="20"/>
                    </w:rPr>
                    <w:t xml:space="preserve"> course</w:t>
                  </w:r>
                  <w:r w:rsidRPr="00B20584">
                    <w:rPr>
                      <w:rFonts w:ascii="Calibri" w:hAnsi="Calibri" w:cs="Arial"/>
                      <w:sz w:val="20"/>
                      <w:szCs w:val="20"/>
                    </w:rPr>
                    <w:t xml:space="preserve">, the student and parent may </w:t>
                  </w:r>
                  <w:r w:rsidRPr="00B20584">
                    <w:rPr>
                      <w:rFonts w:ascii="Calibri" w:hAnsi="Calibri" w:cs="Arial"/>
                      <w:sz w:val="20"/>
                      <w:szCs w:val="20"/>
                      <w:u w:val="single"/>
                    </w:rPr>
                    <w:t>petition</w:t>
                  </w:r>
                  <w:r w:rsidRPr="00B20584">
                    <w:rPr>
                      <w:rFonts w:ascii="Calibri" w:hAnsi="Calibri" w:cs="Arial"/>
                      <w:sz w:val="20"/>
                      <w:szCs w:val="20"/>
                    </w:rPr>
                    <w:t xml:space="preserve">* for an Incomplete “I” to be updated in IC at the close of the current semester. The </w:t>
                  </w:r>
                  <w:r w:rsidR="00793ED4">
                    <w:rPr>
                      <w:rFonts w:ascii="Calibri" w:hAnsi="Calibri" w:cs="Arial"/>
                      <w:sz w:val="20"/>
                      <w:szCs w:val="20"/>
                    </w:rPr>
                    <w:t>DE</w:t>
                  </w:r>
                  <w:r w:rsidRPr="00B20584">
                    <w:rPr>
                      <w:rFonts w:ascii="Calibri" w:hAnsi="Calibri" w:cs="Arial"/>
                      <w:sz w:val="20"/>
                      <w:szCs w:val="20"/>
                    </w:rPr>
                    <w:t xml:space="preserve"> student must enroll in and complete the same course the following semester. If the student is a graduating senior, then, second semester of his/her senior year, </w:t>
                  </w:r>
                  <w:r w:rsidRPr="00ED40BF">
                    <w:rPr>
                      <w:rFonts w:ascii="Calibri" w:hAnsi="Calibri" w:cs="Arial"/>
                      <w:b/>
                      <w:sz w:val="20"/>
                      <w:szCs w:val="20"/>
                      <w:u w:val="single"/>
                    </w:rPr>
                    <w:t>the student will receive a 69 for the dropped course</w:t>
                  </w:r>
                  <w:r w:rsidRPr="00B20584">
                    <w:rPr>
                      <w:rFonts w:ascii="Calibri" w:hAnsi="Calibri" w:cs="Arial"/>
                      <w:sz w:val="20"/>
                      <w:szCs w:val="20"/>
                    </w:rPr>
                    <w:t xml:space="preserve"> as there is no opportunity to take the same </w:t>
                  </w:r>
                  <w:r w:rsidR="00793ED4">
                    <w:rPr>
                      <w:rFonts w:ascii="Calibri" w:hAnsi="Calibri" w:cs="Arial"/>
                      <w:sz w:val="20"/>
                      <w:szCs w:val="20"/>
                    </w:rPr>
                    <w:t>DE</w:t>
                  </w:r>
                  <w:r w:rsidRPr="00B20584">
                    <w:rPr>
                      <w:rFonts w:ascii="Calibri" w:hAnsi="Calibri" w:cs="Arial"/>
                      <w:sz w:val="20"/>
                      <w:szCs w:val="20"/>
                    </w:rPr>
                    <w:t xml:space="preserve"> course prior to graduation. </w:t>
                  </w:r>
                </w:p>
              </w:tc>
            </w:tr>
            <w:tr w:rsidR="00835D4A" w:rsidRPr="00B20584" w14:paraId="0E0CB4C3" w14:textId="77777777" w:rsidTr="00B20584">
              <w:tc>
                <w:tcPr>
                  <w:tcW w:w="1514" w:type="dxa"/>
                  <w:shd w:val="clear" w:color="auto" w:fill="auto"/>
                </w:tcPr>
                <w:p w14:paraId="267125D4" w14:textId="77777777" w:rsidR="00835D4A" w:rsidRPr="00B20584" w:rsidRDefault="00835D4A" w:rsidP="00835D4A">
                  <w:pPr>
                    <w:rPr>
                      <w:rFonts w:ascii="Calibri" w:hAnsi="Calibri" w:cs="Arial"/>
                      <w:sz w:val="20"/>
                      <w:szCs w:val="20"/>
                    </w:rPr>
                  </w:pPr>
                  <w:r w:rsidRPr="00B20584">
                    <w:rPr>
                      <w:rFonts w:ascii="Calibri" w:hAnsi="Calibri" w:cs="Arial"/>
                      <w:sz w:val="20"/>
                      <w:szCs w:val="20"/>
                    </w:rPr>
                    <w:t xml:space="preserve">Full-time HS Student who is taking 1 or more </w:t>
                  </w:r>
                  <w:r w:rsidR="00793ED4">
                    <w:rPr>
                      <w:rFonts w:ascii="Calibri" w:hAnsi="Calibri" w:cs="Arial"/>
                      <w:sz w:val="20"/>
                      <w:szCs w:val="20"/>
                    </w:rPr>
                    <w:t>DE</w:t>
                  </w:r>
                  <w:r w:rsidRPr="00B20584">
                    <w:rPr>
                      <w:rFonts w:ascii="Calibri" w:hAnsi="Calibri" w:cs="Arial"/>
                      <w:sz w:val="20"/>
                      <w:szCs w:val="20"/>
                    </w:rPr>
                    <w:t xml:space="preserve"> </w:t>
                  </w:r>
                  <w:r w:rsidRPr="00B20584">
                    <w:rPr>
                      <w:rFonts w:ascii="Calibri" w:hAnsi="Calibri" w:cs="Arial"/>
                      <w:sz w:val="20"/>
                      <w:szCs w:val="20"/>
                    </w:rPr>
                    <w:lastRenderedPageBreak/>
                    <w:t xml:space="preserve">courses beyond the school day.  </w:t>
                  </w:r>
                </w:p>
              </w:tc>
              <w:tc>
                <w:tcPr>
                  <w:tcW w:w="2531" w:type="dxa"/>
                  <w:shd w:val="clear" w:color="auto" w:fill="auto"/>
                </w:tcPr>
                <w:p w14:paraId="5DC50A9C" w14:textId="77777777" w:rsidR="00835D4A" w:rsidRPr="00B20584" w:rsidRDefault="00835D4A" w:rsidP="00835D4A">
                  <w:pPr>
                    <w:rPr>
                      <w:rFonts w:ascii="Calibri" w:hAnsi="Calibri" w:cs="Arial"/>
                      <w:sz w:val="20"/>
                      <w:szCs w:val="20"/>
                    </w:rPr>
                  </w:pPr>
                  <w:r w:rsidRPr="00B20584">
                    <w:rPr>
                      <w:rFonts w:ascii="Calibri" w:hAnsi="Calibri" w:cs="Arial"/>
                      <w:sz w:val="20"/>
                      <w:szCs w:val="20"/>
                    </w:rPr>
                    <w:lastRenderedPageBreak/>
                    <w:t xml:space="preserve">Student drops a course but remains a full-time high school student. </w:t>
                  </w:r>
                </w:p>
              </w:tc>
              <w:tc>
                <w:tcPr>
                  <w:tcW w:w="6210" w:type="dxa"/>
                  <w:shd w:val="clear" w:color="auto" w:fill="auto"/>
                </w:tcPr>
                <w:p w14:paraId="6B34DF48" w14:textId="77777777" w:rsidR="000F5156" w:rsidRDefault="00835D4A" w:rsidP="00835D4A">
                  <w:pPr>
                    <w:rPr>
                      <w:rFonts w:ascii="Calibri" w:hAnsi="Calibri" w:cs="Arial"/>
                      <w:sz w:val="20"/>
                      <w:szCs w:val="20"/>
                    </w:rPr>
                  </w:pPr>
                  <w:r w:rsidRPr="00B20584">
                    <w:rPr>
                      <w:rFonts w:ascii="Calibri" w:hAnsi="Calibri" w:cs="Arial"/>
                      <w:sz w:val="20"/>
                      <w:szCs w:val="20"/>
                    </w:rPr>
                    <w:t xml:space="preserve">The full-time high school course student, who has added one or more </w:t>
                  </w:r>
                  <w:r w:rsidR="00793ED4">
                    <w:rPr>
                      <w:rFonts w:ascii="Calibri" w:hAnsi="Calibri" w:cs="Arial"/>
                      <w:sz w:val="20"/>
                      <w:szCs w:val="20"/>
                    </w:rPr>
                    <w:t>DE</w:t>
                  </w:r>
                  <w:r w:rsidRPr="00B20584">
                    <w:rPr>
                      <w:rFonts w:ascii="Calibri" w:hAnsi="Calibri" w:cs="Arial"/>
                      <w:sz w:val="20"/>
                      <w:szCs w:val="20"/>
                    </w:rPr>
                    <w:t xml:space="preserve"> courses beyond the school day, may </w:t>
                  </w:r>
                  <w:r w:rsidRPr="00B20584">
                    <w:rPr>
                      <w:rFonts w:ascii="Calibri" w:hAnsi="Calibri" w:cs="Arial"/>
                      <w:sz w:val="20"/>
                      <w:szCs w:val="20"/>
                      <w:u w:val="single"/>
                    </w:rPr>
                    <w:t>petition</w:t>
                  </w:r>
                  <w:r w:rsidRPr="00B20584">
                    <w:rPr>
                      <w:rFonts w:ascii="Calibri" w:hAnsi="Calibri" w:cs="Arial"/>
                      <w:sz w:val="20"/>
                      <w:szCs w:val="20"/>
                    </w:rPr>
                    <w:t xml:space="preserve">* for an Incomplete to be assigned for a dropped </w:t>
                  </w:r>
                  <w:r w:rsidR="00793ED4">
                    <w:rPr>
                      <w:rFonts w:ascii="Calibri" w:hAnsi="Calibri" w:cs="Arial"/>
                      <w:sz w:val="20"/>
                      <w:szCs w:val="20"/>
                    </w:rPr>
                    <w:t>DE</w:t>
                  </w:r>
                  <w:r w:rsidRPr="00B20584">
                    <w:rPr>
                      <w:rFonts w:ascii="Calibri" w:hAnsi="Calibri" w:cs="Arial"/>
                      <w:sz w:val="20"/>
                      <w:szCs w:val="20"/>
                    </w:rPr>
                    <w:t xml:space="preserve"> course for the current semester. The student will enroll in and complete the same </w:t>
                  </w:r>
                  <w:r w:rsidR="00793ED4">
                    <w:rPr>
                      <w:rFonts w:ascii="Calibri" w:hAnsi="Calibri" w:cs="Arial"/>
                      <w:sz w:val="20"/>
                      <w:szCs w:val="20"/>
                    </w:rPr>
                    <w:t>DE</w:t>
                  </w:r>
                  <w:r w:rsidRPr="00B20584">
                    <w:rPr>
                      <w:rFonts w:ascii="Calibri" w:hAnsi="Calibri" w:cs="Arial"/>
                      <w:sz w:val="20"/>
                      <w:szCs w:val="20"/>
                    </w:rPr>
                    <w:t xml:space="preserve"> course the next semester (unless </w:t>
                  </w:r>
                  <w:r w:rsidRPr="00B20584">
                    <w:rPr>
                      <w:rFonts w:ascii="Calibri" w:hAnsi="Calibri" w:cs="Arial"/>
                      <w:sz w:val="20"/>
                      <w:szCs w:val="20"/>
                    </w:rPr>
                    <w:lastRenderedPageBreak/>
                    <w:t xml:space="preserve">the student is a graduating senior). A second semester graduating senior </w:t>
                  </w:r>
                  <w:r w:rsidRPr="00ED40BF">
                    <w:rPr>
                      <w:rFonts w:ascii="Calibri" w:hAnsi="Calibri" w:cs="Arial"/>
                      <w:b/>
                      <w:sz w:val="20"/>
                      <w:szCs w:val="20"/>
                      <w:u w:val="single"/>
                    </w:rPr>
                    <w:t>will receive a 69 for the dropped course</w:t>
                  </w:r>
                  <w:r w:rsidRPr="00B20584">
                    <w:rPr>
                      <w:rFonts w:ascii="Calibri" w:hAnsi="Calibri" w:cs="Arial"/>
                      <w:sz w:val="20"/>
                      <w:szCs w:val="20"/>
                    </w:rPr>
                    <w:t xml:space="preserve"> as there is not another opportunity to take the course prior to graduation.</w:t>
                  </w:r>
                </w:p>
                <w:p w14:paraId="6666BA7A" w14:textId="77777777" w:rsidR="002020B7" w:rsidRPr="00B20584" w:rsidRDefault="002020B7" w:rsidP="00835D4A">
                  <w:pPr>
                    <w:rPr>
                      <w:rFonts w:ascii="Calibri" w:hAnsi="Calibri" w:cs="Arial"/>
                      <w:sz w:val="20"/>
                      <w:szCs w:val="20"/>
                    </w:rPr>
                  </w:pPr>
                </w:p>
              </w:tc>
            </w:tr>
            <w:tr w:rsidR="00835D4A" w:rsidRPr="00B20584" w14:paraId="537CF236" w14:textId="77777777" w:rsidTr="00B20584">
              <w:tc>
                <w:tcPr>
                  <w:tcW w:w="1514" w:type="dxa"/>
                  <w:shd w:val="clear" w:color="auto" w:fill="auto"/>
                </w:tcPr>
                <w:p w14:paraId="187F5989" w14:textId="77777777" w:rsidR="00835D4A" w:rsidRPr="00B20584" w:rsidRDefault="00835D4A" w:rsidP="00835D4A">
                  <w:pPr>
                    <w:rPr>
                      <w:rFonts w:ascii="Calibri" w:hAnsi="Calibri" w:cs="Arial"/>
                      <w:sz w:val="20"/>
                      <w:szCs w:val="20"/>
                    </w:rPr>
                  </w:pPr>
                  <w:r w:rsidRPr="00B20584">
                    <w:rPr>
                      <w:rFonts w:ascii="Calibri" w:hAnsi="Calibri" w:cs="Arial"/>
                      <w:sz w:val="20"/>
                      <w:szCs w:val="20"/>
                    </w:rPr>
                    <w:lastRenderedPageBreak/>
                    <w:t xml:space="preserve">Full-time </w:t>
                  </w:r>
                  <w:r w:rsidR="00793ED4">
                    <w:rPr>
                      <w:rFonts w:ascii="Calibri" w:hAnsi="Calibri" w:cs="Arial"/>
                      <w:sz w:val="20"/>
                      <w:szCs w:val="20"/>
                    </w:rPr>
                    <w:t>DE</w:t>
                  </w:r>
                  <w:r w:rsidRPr="00B20584">
                    <w:rPr>
                      <w:rFonts w:ascii="Calibri" w:hAnsi="Calibri" w:cs="Arial"/>
                      <w:sz w:val="20"/>
                      <w:szCs w:val="20"/>
                    </w:rPr>
                    <w:t xml:space="preserve"> student who moves to part-time</w:t>
                  </w:r>
                </w:p>
              </w:tc>
              <w:tc>
                <w:tcPr>
                  <w:tcW w:w="2531" w:type="dxa"/>
                  <w:shd w:val="clear" w:color="auto" w:fill="auto"/>
                </w:tcPr>
                <w:p w14:paraId="689A9530" w14:textId="77777777" w:rsidR="00835D4A" w:rsidRPr="00B20584" w:rsidRDefault="00835D4A" w:rsidP="00835D4A">
                  <w:pPr>
                    <w:rPr>
                      <w:rFonts w:ascii="Calibri" w:hAnsi="Calibri" w:cs="Arial"/>
                      <w:sz w:val="20"/>
                      <w:szCs w:val="20"/>
                    </w:rPr>
                  </w:pPr>
                  <w:r w:rsidRPr="00B20584">
                    <w:rPr>
                      <w:rFonts w:ascii="Calibri" w:hAnsi="Calibri" w:cs="Arial"/>
                      <w:sz w:val="20"/>
                      <w:szCs w:val="20"/>
                    </w:rPr>
                    <w:t xml:space="preserve">12+ </w:t>
                  </w:r>
                  <w:r w:rsidR="00793ED4">
                    <w:rPr>
                      <w:rFonts w:ascii="Calibri" w:hAnsi="Calibri" w:cs="Arial"/>
                      <w:sz w:val="20"/>
                      <w:szCs w:val="20"/>
                    </w:rPr>
                    <w:t>DE</w:t>
                  </w:r>
                  <w:r w:rsidRPr="00B20584">
                    <w:rPr>
                      <w:rFonts w:ascii="Calibri" w:hAnsi="Calibri" w:cs="Arial"/>
                      <w:sz w:val="20"/>
                      <w:szCs w:val="20"/>
                    </w:rPr>
                    <w:t xml:space="preserve"> College Hours to 11 or few</w:t>
                  </w:r>
                  <w:r w:rsidR="00E31371" w:rsidRPr="00B20584">
                    <w:rPr>
                      <w:rFonts w:ascii="Calibri" w:hAnsi="Calibri" w:cs="Arial"/>
                      <w:sz w:val="20"/>
                      <w:szCs w:val="20"/>
                    </w:rPr>
                    <w:t>er</w:t>
                  </w:r>
                  <w:r w:rsidRPr="00B20584">
                    <w:rPr>
                      <w:rFonts w:ascii="Calibri" w:hAnsi="Calibri" w:cs="Arial"/>
                      <w:sz w:val="20"/>
                      <w:szCs w:val="20"/>
                    </w:rPr>
                    <w:t xml:space="preserve"> hours</w:t>
                  </w:r>
                </w:p>
              </w:tc>
              <w:tc>
                <w:tcPr>
                  <w:tcW w:w="6210" w:type="dxa"/>
                  <w:shd w:val="clear" w:color="auto" w:fill="auto"/>
                </w:tcPr>
                <w:p w14:paraId="0D5A4A07" w14:textId="77777777" w:rsidR="00835D4A" w:rsidRPr="00B20584" w:rsidRDefault="00835D4A" w:rsidP="00B20584">
                  <w:pPr>
                    <w:ind w:hanging="14"/>
                    <w:rPr>
                      <w:rFonts w:ascii="Calibri" w:hAnsi="Calibri" w:cs="Arial"/>
                      <w:sz w:val="20"/>
                      <w:szCs w:val="20"/>
                    </w:rPr>
                  </w:pPr>
                  <w:r w:rsidRPr="00B20584">
                    <w:rPr>
                      <w:rFonts w:ascii="Calibri" w:hAnsi="Calibri" w:cs="Arial"/>
                      <w:sz w:val="20"/>
                      <w:szCs w:val="20"/>
                    </w:rPr>
                    <w:t xml:space="preserve">For a student moving from </w:t>
                  </w:r>
                  <w:r w:rsidRPr="00B20584">
                    <w:rPr>
                      <w:rFonts w:ascii="Calibri" w:hAnsi="Calibri" w:cs="Arial"/>
                      <w:sz w:val="20"/>
                      <w:szCs w:val="20"/>
                      <w:u w:val="single"/>
                    </w:rPr>
                    <w:t>12 hours (full-time) or more to 11 hours or less (part-time)</w:t>
                  </w:r>
                  <w:r w:rsidRPr="00B20584">
                    <w:rPr>
                      <w:rFonts w:ascii="Calibri" w:hAnsi="Calibri" w:cs="Arial"/>
                      <w:sz w:val="20"/>
                      <w:szCs w:val="20"/>
                    </w:rPr>
                    <w:t xml:space="preserve">, the status of the </w:t>
                  </w:r>
                  <w:r w:rsidR="00793ED4">
                    <w:rPr>
                      <w:rFonts w:ascii="Calibri" w:hAnsi="Calibri" w:cs="Arial"/>
                      <w:sz w:val="20"/>
                      <w:szCs w:val="20"/>
                    </w:rPr>
                    <w:t>DE</w:t>
                  </w:r>
                  <w:r w:rsidRPr="00B20584">
                    <w:rPr>
                      <w:rFonts w:ascii="Calibri" w:hAnsi="Calibri" w:cs="Arial"/>
                      <w:sz w:val="20"/>
                      <w:szCs w:val="20"/>
                    </w:rPr>
                    <w:t xml:space="preserve"> student changes from full-time dual enrollment to part-time. When the student drops a </w:t>
                  </w:r>
                  <w:r w:rsidR="00793ED4">
                    <w:rPr>
                      <w:rFonts w:ascii="Calibri" w:hAnsi="Calibri" w:cs="Arial"/>
                      <w:sz w:val="20"/>
                      <w:szCs w:val="20"/>
                    </w:rPr>
                    <w:t>DE</w:t>
                  </w:r>
                  <w:r w:rsidRPr="00B20584">
                    <w:rPr>
                      <w:rFonts w:ascii="Calibri" w:hAnsi="Calibri" w:cs="Arial"/>
                      <w:sz w:val="20"/>
                      <w:szCs w:val="20"/>
                    </w:rPr>
                    <w:t xml:space="preserve"> course, the student must immediately enroll in the </w:t>
                  </w:r>
                  <w:r w:rsidRPr="00B20584">
                    <w:rPr>
                      <w:rFonts w:ascii="Calibri" w:hAnsi="Calibri" w:cs="Arial"/>
                      <w:sz w:val="20"/>
                      <w:szCs w:val="20"/>
                      <w:u w:val="single"/>
                    </w:rPr>
                    <w:t>same course</w:t>
                  </w:r>
                  <w:r w:rsidRPr="00B20584">
                    <w:rPr>
                      <w:rFonts w:ascii="Calibri" w:hAnsi="Calibri" w:cs="Arial"/>
                      <w:sz w:val="20"/>
                      <w:szCs w:val="20"/>
                    </w:rPr>
                    <w:t xml:space="preserve"> worth the same amount of credit at the high school and must be in a </w:t>
                  </w:r>
                  <w:r w:rsidRPr="00B20584">
                    <w:rPr>
                      <w:rFonts w:ascii="Calibri" w:hAnsi="Calibri" w:cs="Arial"/>
                      <w:sz w:val="20"/>
                      <w:szCs w:val="20"/>
                      <w:u w:val="single"/>
                    </w:rPr>
                    <w:t>full schedule of courses.</w:t>
                  </w:r>
                  <w:r w:rsidRPr="00B20584">
                    <w:rPr>
                      <w:rFonts w:ascii="Calibri" w:hAnsi="Calibri" w:cs="Arial"/>
                      <w:sz w:val="20"/>
                      <w:szCs w:val="20"/>
                    </w:rPr>
                    <w:t xml:space="preserve"> </w:t>
                  </w:r>
                </w:p>
                <w:p w14:paraId="5BD69E1F" w14:textId="77777777" w:rsidR="00835D4A" w:rsidRPr="00ED40BF" w:rsidRDefault="00835D4A" w:rsidP="00B20584">
                  <w:pPr>
                    <w:ind w:hanging="14"/>
                    <w:rPr>
                      <w:rFonts w:ascii="Calibri" w:hAnsi="Calibri" w:cs="Arial"/>
                      <w:b/>
                      <w:sz w:val="20"/>
                      <w:szCs w:val="20"/>
                      <w:u w:val="single"/>
                    </w:rPr>
                  </w:pPr>
                  <w:r w:rsidRPr="00ED40BF">
                    <w:rPr>
                      <w:rFonts w:ascii="Calibri" w:hAnsi="Calibri" w:cs="Arial"/>
                      <w:b/>
                      <w:sz w:val="20"/>
                      <w:szCs w:val="20"/>
                      <w:u w:val="single"/>
                    </w:rPr>
                    <w:t xml:space="preserve">If the same course is not available as a traditional high school course or online, the student receives a 69 for the course in transcript history. </w:t>
                  </w:r>
                </w:p>
              </w:tc>
            </w:tr>
            <w:tr w:rsidR="00835D4A" w:rsidRPr="00B20584" w14:paraId="2FCEE2B4" w14:textId="77777777" w:rsidTr="00B20584">
              <w:tc>
                <w:tcPr>
                  <w:tcW w:w="1514" w:type="dxa"/>
                  <w:shd w:val="clear" w:color="auto" w:fill="auto"/>
                </w:tcPr>
                <w:p w14:paraId="7B64F17B" w14:textId="77777777" w:rsidR="00835D4A" w:rsidRPr="00B20584" w:rsidRDefault="00835D4A" w:rsidP="00835D4A">
                  <w:pPr>
                    <w:rPr>
                      <w:rFonts w:ascii="Calibri" w:hAnsi="Calibri" w:cs="Arial"/>
                      <w:sz w:val="20"/>
                      <w:szCs w:val="20"/>
                    </w:rPr>
                  </w:pPr>
                  <w:r w:rsidRPr="00B20584">
                    <w:rPr>
                      <w:rFonts w:ascii="Calibri" w:hAnsi="Calibri" w:cs="Arial"/>
                      <w:sz w:val="20"/>
                      <w:szCs w:val="20"/>
                    </w:rPr>
                    <w:t xml:space="preserve">Part-time </w:t>
                  </w:r>
                  <w:r w:rsidR="00793ED4">
                    <w:rPr>
                      <w:rFonts w:ascii="Calibri" w:hAnsi="Calibri" w:cs="Arial"/>
                      <w:sz w:val="20"/>
                      <w:szCs w:val="20"/>
                    </w:rPr>
                    <w:t>DE</w:t>
                  </w:r>
                  <w:r w:rsidRPr="00B20584">
                    <w:rPr>
                      <w:rFonts w:ascii="Calibri" w:hAnsi="Calibri" w:cs="Arial"/>
                      <w:sz w:val="20"/>
                      <w:szCs w:val="20"/>
                    </w:rPr>
                    <w:t xml:space="preserve"> student and part-time high school course student</w:t>
                  </w:r>
                </w:p>
              </w:tc>
              <w:tc>
                <w:tcPr>
                  <w:tcW w:w="2531" w:type="dxa"/>
                  <w:shd w:val="clear" w:color="auto" w:fill="auto"/>
                </w:tcPr>
                <w:p w14:paraId="6A910327" w14:textId="77777777" w:rsidR="00835D4A" w:rsidRPr="00B20584" w:rsidRDefault="00835D4A" w:rsidP="00835D4A">
                  <w:pPr>
                    <w:rPr>
                      <w:rFonts w:ascii="Calibri" w:hAnsi="Calibri" w:cs="Arial"/>
                      <w:sz w:val="20"/>
                      <w:szCs w:val="20"/>
                    </w:rPr>
                  </w:pPr>
                  <w:r w:rsidRPr="00B20584">
                    <w:rPr>
                      <w:rFonts w:ascii="Calibri" w:hAnsi="Calibri" w:cs="Arial"/>
                      <w:sz w:val="20"/>
                      <w:szCs w:val="20"/>
                    </w:rPr>
                    <w:t xml:space="preserve">11 or fewer </w:t>
                  </w:r>
                  <w:r w:rsidR="00793ED4">
                    <w:rPr>
                      <w:rFonts w:ascii="Calibri" w:hAnsi="Calibri" w:cs="Arial"/>
                      <w:sz w:val="20"/>
                      <w:szCs w:val="20"/>
                    </w:rPr>
                    <w:t>DE</w:t>
                  </w:r>
                  <w:r w:rsidRPr="00B20584">
                    <w:rPr>
                      <w:rFonts w:ascii="Calibri" w:hAnsi="Calibri" w:cs="Arial"/>
                      <w:sz w:val="20"/>
                      <w:szCs w:val="20"/>
                    </w:rPr>
                    <w:t xml:space="preserve"> hours</w:t>
                  </w:r>
                </w:p>
              </w:tc>
              <w:tc>
                <w:tcPr>
                  <w:tcW w:w="6210" w:type="dxa"/>
                  <w:shd w:val="clear" w:color="auto" w:fill="auto"/>
                </w:tcPr>
                <w:p w14:paraId="5832D897" w14:textId="77777777" w:rsidR="00835D4A" w:rsidRPr="00B20584" w:rsidRDefault="00835D4A" w:rsidP="00B20584">
                  <w:pPr>
                    <w:ind w:hanging="14"/>
                    <w:rPr>
                      <w:rFonts w:ascii="Calibri" w:hAnsi="Calibri" w:cs="Arial"/>
                      <w:sz w:val="20"/>
                      <w:szCs w:val="20"/>
                    </w:rPr>
                  </w:pPr>
                  <w:r w:rsidRPr="00B20584">
                    <w:rPr>
                      <w:rFonts w:ascii="Calibri" w:hAnsi="Calibri" w:cs="Arial"/>
                      <w:sz w:val="20"/>
                      <w:szCs w:val="20"/>
                    </w:rPr>
                    <w:t xml:space="preserve">When the part-time </w:t>
                  </w:r>
                  <w:r w:rsidR="00793ED4">
                    <w:rPr>
                      <w:rFonts w:ascii="Calibri" w:hAnsi="Calibri" w:cs="Arial"/>
                      <w:sz w:val="20"/>
                      <w:szCs w:val="20"/>
                    </w:rPr>
                    <w:t>DE</w:t>
                  </w:r>
                  <w:r w:rsidRPr="00B20584">
                    <w:rPr>
                      <w:rFonts w:ascii="Calibri" w:hAnsi="Calibri" w:cs="Arial"/>
                      <w:sz w:val="20"/>
                      <w:szCs w:val="20"/>
                    </w:rPr>
                    <w:t xml:space="preserve"> student drops a </w:t>
                  </w:r>
                  <w:r w:rsidR="00793ED4">
                    <w:rPr>
                      <w:rFonts w:ascii="Calibri" w:hAnsi="Calibri" w:cs="Arial"/>
                      <w:sz w:val="20"/>
                      <w:szCs w:val="20"/>
                    </w:rPr>
                    <w:t>DE</w:t>
                  </w:r>
                  <w:r w:rsidRPr="00B20584">
                    <w:rPr>
                      <w:rFonts w:ascii="Calibri" w:hAnsi="Calibri" w:cs="Arial"/>
                      <w:sz w:val="20"/>
                      <w:szCs w:val="20"/>
                    </w:rPr>
                    <w:t xml:space="preserve"> course, the student must immediately enroll in the </w:t>
                  </w:r>
                  <w:r w:rsidRPr="00B20584">
                    <w:rPr>
                      <w:rFonts w:ascii="Calibri" w:hAnsi="Calibri" w:cs="Arial"/>
                      <w:sz w:val="20"/>
                      <w:szCs w:val="20"/>
                      <w:u w:val="single"/>
                    </w:rPr>
                    <w:t>same course</w:t>
                  </w:r>
                  <w:r w:rsidRPr="00B20584">
                    <w:rPr>
                      <w:rFonts w:ascii="Calibri" w:hAnsi="Calibri" w:cs="Arial"/>
                      <w:sz w:val="20"/>
                      <w:szCs w:val="20"/>
                    </w:rPr>
                    <w:t xml:space="preserve"> worth the same amount of credit at the high school and must be in a </w:t>
                  </w:r>
                  <w:r w:rsidRPr="00B20584">
                    <w:rPr>
                      <w:rFonts w:ascii="Calibri" w:hAnsi="Calibri" w:cs="Arial"/>
                      <w:sz w:val="20"/>
                      <w:szCs w:val="20"/>
                      <w:u w:val="single"/>
                    </w:rPr>
                    <w:t>full schedule of courses.</w:t>
                  </w:r>
                  <w:r w:rsidRPr="00B20584">
                    <w:rPr>
                      <w:rFonts w:ascii="Calibri" w:hAnsi="Calibri" w:cs="Arial"/>
                      <w:sz w:val="20"/>
                      <w:szCs w:val="20"/>
                    </w:rPr>
                    <w:t xml:space="preserve"> </w:t>
                  </w:r>
                </w:p>
                <w:p w14:paraId="31AC0880" w14:textId="77777777" w:rsidR="00835D4A" w:rsidRPr="00B20584" w:rsidRDefault="00835D4A" w:rsidP="00835D4A">
                  <w:pPr>
                    <w:rPr>
                      <w:rFonts w:ascii="Calibri" w:hAnsi="Calibri" w:cs="Arial"/>
                      <w:sz w:val="20"/>
                      <w:szCs w:val="20"/>
                    </w:rPr>
                  </w:pPr>
                  <w:r w:rsidRPr="00B20584">
                    <w:rPr>
                      <w:rFonts w:ascii="Calibri" w:hAnsi="Calibri" w:cs="Arial"/>
                      <w:sz w:val="20"/>
                      <w:szCs w:val="20"/>
                    </w:rPr>
                    <w:t xml:space="preserve">If the same course is not available as a traditional high school course or online, </w:t>
                  </w:r>
                  <w:r w:rsidRPr="00ED40BF">
                    <w:rPr>
                      <w:rFonts w:ascii="Calibri" w:hAnsi="Calibri" w:cs="Arial"/>
                      <w:b/>
                      <w:sz w:val="20"/>
                      <w:szCs w:val="20"/>
                      <w:u w:val="single"/>
                    </w:rPr>
                    <w:t>the student receives a 69 for the course in transcript history.</w:t>
                  </w:r>
                </w:p>
              </w:tc>
            </w:tr>
            <w:tr w:rsidR="00835D4A" w:rsidRPr="00B20584" w14:paraId="11DEC894" w14:textId="77777777" w:rsidTr="00B20584">
              <w:tc>
                <w:tcPr>
                  <w:tcW w:w="1514" w:type="dxa"/>
                  <w:shd w:val="clear" w:color="auto" w:fill="auto"/>
                </w:tcPr>
                <w:p w14:paraId="2EDBE2D1" w14:textId="77777777" w:rsidR="00835D4A" w:rsidRPr="00B20584" w:rsidRDefault="00835D4A" w:rsidP="00835D4A">
                  <w:pPr>
                    <w:rPr>
                      <w:rFonts w:ascii="Calibri" w:hAnsi="Calibri" w:cs="Arial"/>
                      <w:sz w:val="20"/>
                      <w:szCs w:val="20"/>
                    </w:rPr>
                  </w:pPr>
                  <w:r w:rsidRPr="00B20584">
                    <w:rPr>
                      <w:rFonts w:ascii="Calibri" w:hAnsi="Calibri" w:cs="Arial"/>
                      <w:sz w:val="20"/>
                      <w:szCs w:val="20"/>
                    </w:rPr>
                    <w:t xml:space="preserve">Summer Term </w:t>
                  </w:r>
                  <w:r w:rsidR="00793ED4">
                    <w:rPr>
                      <w:rFonts w:ascii="Calibri" w:hAnsi="Calibri" w:cs="Arial"/>
                      <w:sz w:val="20"/>
                      <w:szCs w:val="20"/>
                    </w:rPr>
                    <w:t>DE</w:t>
                  </w:r>
                  <w:r w:rsidRPr="00B20584">
                    <w:rPr>
                      <w:rFonts w:ascii="Calibri" w:hAnsi="Calibri" w:cs="Arial"/>
                      <w:sz w:val="20"/>
                      <w:szCs w:val="20"/>
                    </w:rPr>
                    <w:t xml:space="preserve"> student</w:t>
                  </w:r>
                </w:p>
              </w:tc>
              <w:tc>
                <w:tcPr>
                  <w:tcW w:w="2531" w:type="dxa"/>
                  <w:shd w:val="clear" w:color="auto" w:fill="auto"/>
                </w:tcPr>
                <w:p w14:paraId="44993415" w14:textId="77777777" w:rsidR="00835D4A" w:rsidRPr="00B20584" w:rsidRDefault="00835D4A" w:rsidP="00835D4A">
                  <w:pPr>
                    <w:rPr>
                      <w:rFonts w:ascii="Calibri" w:hAnsi="Calibri" w:cs="Arial"/>
                      <w:sz w:val="20"/>
                      <w:szCs w:val="20"/>
                    </w:rPr>
                  </w:pPr>
                  <w:r w:rsidRPr="00B20584">
                    <w:rPr>
                      <w:rFonts w:ascii="Calibri" w:hAnsi="Calibri" w:cs="Arial"/>
                      <w:sz w:val="20"/>
                      <w:szCs w:val="20"/>
                    </w:rPr>
                    <w:t xml:space="preserve">1 or more </w:t>
                  </w:r>
                  <w:r w:rsidR="00793ED4">
                    <w:rPr>
                      <w:rFonts w:ascii="Calibri" w:hAnsi="Calibri" w:cs="Arial"/>
                      <w:sz w:val="20"/>
                      <w:szCs w:val="20"/>
                    </w:rPr>
                    <w:t>DE</w:t>
                  </w:r>
                  <w:r w:rsidRPr="00B20584">
                    <w:rPr>
                      <w:rFonts w:ascii="Calibri" w:hAnsi="Calibri" w:cs="Arial"/>
                      <w:sz w:val="20"/>
                      <w:szCs w:val="20"/>
                    </w:rPr>
                    <w:t xml:space="preserve"> hours</w:t>
                  </w:r>
                </w:p>
              </w:tc>
              <w:tc>
                <w:tcPr>
                  <w:tcW w:w="6210" w:type="dxa"/>
                  <w:shd w:val="clear" w:color="auto" w:fill="auto"/>
                </w:tcPr>
                <w:p w14:paraId="446FE065" w14:textId="77777777" w:rsidR="00835D4A" w:rsidRPr="00ED40BF" w:rsidRDefault="00835D4A" w:rsidP="00835D4A">
                  <w:pPr>
                    <w:rPr>
                      <w:rFonts w:ascii="Calibri" w:hAnsi="Calibri" w:cs="Arial"/>
                      <w:b/>
                      <w:sz w:val="20"/>
                      <w:szCs w:val="20"/>
                      <w:u w:val="single"/>
                    </w:rPr>
                  </w:pPr>
                  <w:r w:rsidRPr="00ED40BF">
                    <w:rPr>
                      <w:rFonts w:ascii="Calibri" w:hAnsi="Calibri" w:cs="Arial"/>
                      <w:b/>
                      <w:sz w:val="20"/>
                      <w:szCs w:val="20"/>
                      <w:u w:val="single"/>
                    </w:rPr>
                    <w:t xml:space="preserve">There are no direct matches for summer term </w:t>
                  </w:r>
                  <w:r w:rsidR="00793ED4" w:rsidRPr="00ED40BF">
                    <w:rPr>
                      <w:rFonts w:ascii="Calibri" w:hAnsi="Calibri" w:cs="Arial"/>
                      <w:b/>
                      <w:sz w:val="20"/>
                      <w:szCs w:val="20"/>
                      <w:u w:val="single"/>
                    </w:rPr>
                    <w:t>DE</w:t>
                  </w:r>
                  <w:r w:rsidRPr="00ED40BF">
                    <w:rPr>
                      <w:rFonts w:ascii="Calibri" w:hAnsi="Calibri" w:cs="Arial"/>
                      <w:b/>
                      <w:sz w:val="20"/>
                      <w:szCs w:val="20"/>
                      <w:u w:val="single"/>
                    </w:rPr>
                    <w:t xml:space="preserve"> courses. Thus, a summer term </w:t>
                  </w:r>
                  <w:r w:rsidR="00793ED4" w:rsidRPr="00ED40BF">
                    <w:rPr>
                      <w:rFonts w:ascii="Calibri" w:hAnsi="Calibri" w:cs="Arial"/>
                      <w:b/>
                      <w:sz w:val="20"/>
                      <w:szCs w:val="20"/>
                      <w:u w:val="single"/>
                    </w:rPr>
                    <w:t>DE</w:t>
                  </w:r>
                  <w:r w:rsidRPr="00ED40BF">
                    <w:rPr>
                      <w:rFonts w:ascii="Calibri" w:hAnsi="Calibri" w:cs="Arial"/>
                      <w:b/>
                      <w:sz w:val="20"/>
                      <w:szCs w:val="20"/>
                      <w:u w:val="single"/>
                    </w:rPr>
                    <w:t xml:space="preserve"> student will receive a 69 in the </w:t>
                  </w:r>
                  <w:r w:rsidR="00793ED4" w:rsidRPr="00ED40BF">
                    <w:rPr>
                      <w:rFonts w:ascii="Calibri" w:hAnsi="Calibri" w:cs="Arial"/>
                      <w:b/>
                      <w:sz w:val="20"/>
                      <w:szCs w:val="20"/>
                      <w:u w:val="single"/>
                    </w:rPr>
                    <w:t>DE</w:t>
                  </w:r>
                  <w:r w:rsidRPr="00ED40BF">
                    <w:rPr>
                      <w:rFonts w:ascii="Calibri" w:hAnsi="Calibri" w:cs="Arial"/>
                      <w:b/>
                      <w:sz w:val="20"/>
                      <w:szCs w:val="20"/>
                      <w:u w:val="single"/>
                    </w:rPr>
                    <w:t xml:space="preserve"> course that he/she has dropped. </w:t>
                  </w:r>
                </w:p>
                <w:p w14:paraId="13006992" w14:textId="77777777" w:rsidR="00835D4A" w:rsidRPr="00B20584" w:rsidRDefault="00835D4A" w:rsidP="00835D4A">
                  <w:pPr>
                    <w:rPr>
                      <w:rFonts w:ascii="Calibri" w:hAnsi="Calibri" w:cs="Arial"/>
                      <w:sz w:val="20"/>
                      <w:szCs w:val="20"/>
                    </w:rPr>
                  </w:pPr>
                  <w:r w:rsidRPr="00B20584">
                    <w:rPr>
                      <w:rFonts w:ascii="Calibri" w:hAnsi="Calibri" w:cs="Arial"/>
                      <w:sz w:val="20"/>
                      <w:szCs w:val="20"/>
                    </w:rPr>
                    <w:t>Exception: If the GAVS course window opportunity is not closed for the same course, counselor may approve a GAVS course. GAVS online courses are parent pay in the summer and are $250.00 per .5 credit</w:t>
                  </w:r>
                  <w:r w:rsidR="00E96742">
                    <w:rPr>
                      <w:rFonts w:ascii="Calibri" w:hAnsi="Calibri" w:cs="Arial"/>
                      <w:sz w:val="20"/>
                      <w:szCs w:val="20"/>
                    </w:rPr>
                    <w:t xml:space="preserve"> and $500.00 for one credit</w:t>
                  </w:r>
                  <w:r w:rsidRPr="00B20584">
                    <w:rPr>
                      <w:rFonts w:ascii="Calibri" w:hAnsi="Calibri" w:cs="Arial"/>
                      <w:sz w:val="20"/>
                      <w:szCs w:val="20"/>
                    </w:rPr>
                    <w:t xml:space="preserve">. </w:t>
                  </w:r>
                </w:p>
              </w:tc>
            </w:tr>
          </w:tbl>
          <w:p w14:paraId="5F6FCD89" w14:textId="64113769" w:rsidR="00BB1B55" w:rsidRPr="00ED40BF" w:rsidRDefault="6C79F83F" w:rsidP="471882B9">
            <w:pPr>
              <w:ind w:left="180"/>
              <w:rPr>
                <w:rFonts w:ascii="Calibri" w:hAnsi="Calibri" w:cs="Arial"/>
                <w:b/>
                <w:bCs/>
                <w:sz w:val="20"/>
                <w:szCs w:val="20"/>
              </w:rPr>
            </w:pPr>
            <w:r w:rsidRPr="471882B9">
              <w:rPr>
                <w:rFonts w:ascii="Calibri" w:hAnsi="Calibri" w:cs="Arial"/>
                <w:sz w:val="20"/>
                <w:szCs w:val="20"/>
              </w:rPr>
              <w:t>*</w:t>
            </w:r>
            <w:r w:rsidR="68F7794B" w:rsidRPr="471882B9">
              <w:rPr>
                <w:rFonts w:ascii="Calibri" w:hAnsi="Calibri" w:cs="Arial"/>
                <w:sz w:val="20"/>
                <w:szCs w:val="20"/>
                <w:u w:val="single"/>
              </w:rPr>
              <w:t>Petition</w:t>
            </w:r>
            <w:r w:rsidR="68F7794B" w:rsidRPr="471882B9">
              <w:rPr>
                <w:rFonts w:ascii="Calibri" w:hAnsi="Calibri" w:cs="Arial"/>
                <w:sz w:val="20"/>
                <w:szCs w:val="20"/>
              </w:rPr>
              <w:t xml:space="preserve"> for Dropped Course (</w:t>
            </w:r>
            <w:r w:rsidR="092E84DD" w:rsidRPr="471882B9">
              <w:rPr>
                <w:rFonts w:ascii="Calibri" w:hAnsi="Calibri" w:cs="Arial"/>
                <w:sz w:val="20"/>
                <w:szCs w:val="20"/>
              </w:rPr>
              <w:t xml:space="preserve">applicable only for full-time </w:t>
            </w:r>
            <w:r w:rsidR="70861F23" w:rsidRPr="471882B9">
              <w:rPr>
                <w:rFonts w:ascii="Calibri" w:hAnsi="Calibri" w:cs="Arial"/>
                <w:sz w:val="20"/>
                <w:szCs w:val="20"/>
              </w:rPr>
              <w:t>DE</w:t>
            </w:r>
            <w:r w:rsidR="092E84DD" w:rsidRPr="471882B9">
              <w:rPr>
                <w:rFonts w:ascii="Calibri" w:hAnsi="Calibri" w:cs="Arial"/>
                <w:sz w:val="20"/>
                <w:szCs w:val="20"/>
              </w:rPr>
              <w:t xml:space="preserve"> program students or full-time high school students who have added a </w:t>
            </w:r>
            <w:r w:rsidR="70861F23" w:rsidRPr="471882B9">
              <w:rPr>
                <w:rFonts w:ascii="Calibri" w:hAnsi="Calibri" w:cs="Arial"/>
                <w:sz w:val="20"/>
                <w:szCs w:val="20"/>
              </w:rPr>
              <w:t>DE</w:t>
            </w:r>
            <w:r w:rsidR="092E84DD" w:rsidRPr="471882B9">
              <w:rPr>
                <w:rFonts w:ascii="Calibri" w:hAnsi="Calibri" w:cs="Arial"/>
                <w:sz w:val="20"/>
                <w:szCs w:val="20"/>
              </w:rPr>
              <w:t xml:space="preserve"> course</w:t>
            </w:r>
            <w:r w:rsidR="68F7794B" w:rsidRPr="471882B9">
              <w:rPr>
                <w:rFonts w:ascii="Calibri" w:hAnsi="Calibri" w:cs="Arial"/>
                <w:sz w:val="20"/>
                <w:szCs w:val="20"/>
              </w:rPr>
              <w:t xml:space="preserve"> or courses</w:t>
            </w:r>
            <w:r w:rsidRPr="471882B9">
              <w:rPr>
                <w:rFonts w:ascii="Calibri" w:hAnsi="Calibri" w:cs="Arial"/>
                <w:sz w:val="20"/>
                <w:szCs w:val="20"/>
              </w:rPr>
              <w:t xml:space="preserve"> beyond the school day)</w:t>
            </w:r>
            <w:r w:rsidR="68F7794B" w:rsidRPr="471882B9">
              <w:rPr>
                <w:rFonts w:ascii="Calibri" w:hAnsi="Calibri" w:cs="Arial"/>
                <w:sz w:val="20"/>
                <w:szCs w:val="20"/>
              </w:rPr>
              <w:t>:</w:t>
            </w:r>
          </w:p>
          <w:p w14:paraId="6CCD2C66" w14:textId="1F21757A" w:rsidR="00C6545E" w:rsidRDefault="68F7794B" w:rsidP="471882B9">
            <w:pPr>
              <w:ind w:left="180"/>
              <w:rPr>
                <w:rFonts w:ascii="Calibri" w:hAnsi="Calibri" w:cs="Arial"/>
                <w:sz w:val="20"/>
                <w:szCs w:val="20"/>
              </w:rPr>
            </w:pPr>
            <w:r w:rsidRPr="471882B9">
              <w:rPr>
                <w:rFonts w:ascii="Calibri" w:hAnsi="Calibri" w:cs="Arial"/>
                <w:sz w:val="20"/>
                <w:szCs w:val="20"/>
              </w:rPr>
              <w:t>The</w:t>
            </w:r>
            <w:r w:rsidR="092E84DD" w:rsidRPr="471882B9">
              <w:rPr>
                <w:rFonts w:ascii="Calibri" w:hAnsi="Calibri" w:cs="Arial"/>
                <w:sz w:val="20"/>
                <w:szCs w:val="20"/>
              </w:rPr>
              <w:t xml:space="preserve"> student and parent submit the request in writing to take the same </w:t>
            </w:r>
            <w:r w:rsidR="70861F23" w:rsidRPr="471882B9">
              <w:rPr>
                <w:rFonts w:ascii="Calibri" w:hAnsi="Calibri" w:cs="Arial"/>
                <w:sz w:val="20"/>
                <w:szCs w:val="20"/>
              </w:rPr>
              <w:t>DE</w:t>
            </w:r>
            <w:r w:rsidR="092E84DD" w:rsidRPr="471882B9">
              <w:rPr>
                <w:rFonts w:ascii="Calibri" w:hAnsi="Calibri" w:cs="Arial"/>
                <w:sz w:val="20"/>
                <w:szCs w:val="20"/>
              </w:rPr>
              <w:t xml:space="preserve"> course the next semester. If the petition is approved by the district </w:t>
            </w:r>
            <w:r w:rsidR="6C79F83F" w:rsidRPr="471882B9">
              <w:rPr>
                <w:rFonts w:ascii="Calibri" w:hAnsi="Calibri" w:cs="Arial"/>
                <w:sz w:val="20"/>
                <w:szCs w:val="20"/>
              </w:rPr>
              <w:t xml:space="preserve">an Incomplete grade in IC is </w:t>
            </w:r>
            <w:r w:rsidR="092E84DD" w:rsidRPr="471882B9">
              <w:rPr>
                <w:rFonts w:ascii="Calibri" w:hAnsi="Calibri" w:cs="Arial"/>
                <w:sz w:val="20"/>
                <w:szCs w:val="20"/>
              </w:rPr>
              <w:t>permitted in the current semester and remain</w:t>
            </w:r>
            <w:r w:rsidR="6C79F83F" w:rsidRPr="471882B9">
              <w:rPr>
                <w:rFonts w:ascii="Calibri" w:hAnsi="Calibri" w:cs="Arial"/>
                <w:sz w:val="20"/>
                <w:szCs w:val="20"/>
              </w:rPr>
              <w:t>s</w:t>
            </w:r>
            <w:r w:rsidR="092E84DD" w:rsidRPr="471882B9">
              <w:rPr>
                <w:rFonts w:ascii="Calibri" w:hAnsi="Calibri" w:cs="Arial"/>
                <w:sz w:val="20"/>
                <w:szCs w:val="20"/>
              </w:rPr>
              <w:t xml:space="preserve"> on transcript history for one semester. For a petition that is not approved by the district or for a student who does not complete the same </w:t>
            </w:r>
            <w:r w:rsidR="70861F23" w:rsidRPr="471882B9">
              <w:rPr>
                <w:rFonts w:ascii="Calibri" w:hAnsi="Calibri" w:cs="Arial"/>
                <w:sz w:val="20"/>
                <w:szCs w:val="20"/>
              </w:rPr>
              <w:t>DE</w:t>
            </w:r>
            <w:r w:rsidR="092E84DD" w:rsidRPr="471882B9">
              <w:rPr>
                <w:rFonts w:ascii="Calibri" w:hAnsi="Calibri" w:cs="Arial"/>
                <w:sz w:val="20"/>
                <w:szCs w:val="20"/>
              </w:rPr>
              <w:t xml:space="preserve"> course the following semester, the student will receive a 69 on the high school transcript for the dropped course. </w:t>
            </w:r>
            <w:r w:rsidRPr="471882B9">
              <w:rPr>
                <w:rFonts w:ascii="Calibri" w:hAnsi="Calibri" w:cs="Arial"/>
                <w:sz w:val="20"/>
                <w:szCs w:val="20"/>
              </w:rPr>
              <w:t xml:space="preserve">After successful completion of the </w:t>
            </w:r>
            <w:r w:rsidR="70861F23" w:rsidRPr="471882B9">
              <w:rPr>
                <w:rFonts w:ascii="Calibri" w:hAnsi="Calibri" w:cs="Arial"/>
                <w:sz w:val="20"/>
                <w:szCs w:val="20"/>
              </w:rPr>
              <w:t>DE</w:t>
            </w:r>
            <w:r w:rsidRPr="471882B9">
              <w:rPr>
                <w:rFonts w:ascii="Calibri" w:hAnsi="Calibri" w:cs="Arial"/>
                <w:sz w:val="20"/>
                <w:szCs w:val="20"/>
              </w:rPr>
              <w:t xml:space="preserve"> course </w:t>
            </w:r>
            <w:r w:rsidR="6C79F83F" w:rsidRPr="471882B9">
              <w:rPr>
                <w:rFonts w:ascii="Calibri" w:hAnsi="Calibri" w:cs="Arial"/>
                <w:sz w:val="20"/>
                <w:szCs w:val="20"/>
              </w:rPr>
              <w:t xml:space="preserve">the next semester, the original course </w:t>
            </w:r>
            <w:r w:rsidRPr="471882B9">
              <w:rPr>
                <w:rFonts w:ascii="Calibri" w:hAnsi="Calibri" w:cs="Arial"/>
                <w:sz w:val="20"/>
                <w:szCs w:val="20"/>
              </w:rPr>
              <w:t>and “I” grade are removed</w:t>
            </w:r>
            <w:r w:rsidR="6C79F83F" w:rsidRPr="471882B9">
              <w:rPr>
                <w:rFonts w:ascii="Calibri" w:hAnsi="Calibri" w:cs="Arial"/>
                <w:sz w:val="20"/>
                <w:szCs w:val="20"/>
              </w:rPr>
              <w:t xml:space="preserve"> from IC transcript history</w:t>
            </w:r>
            <w:r w:rsidR="2F4CF39F" w:rsidRPr="471882B9">
              <w:rPr>
                <w:rFonts w:ascii="Calibri" w:hAnsi="Calibri" w:cs="Arial"/>
                <w:sz w:val="20"/>
                <w:szCs w:val="20"/>
              </w:rPr>
              <w:t xml:space="preserve"> so that there will be no HOPE Scholarship errors and the student will be HOPE eligible. </w:t>
            </w:r>
          </w:p>
          <w:p w14:paraId="162D452F" w14:textId="17DE4792" w:rsidR="00C6545E" w:rsidRDefault="29FF6DB4" w:rsidP="471882B9">
            <w:pPr>
              <w:ind w:left="180"/>
              <w:rPr>
                <w:rFonts w:ascii="Calibri" w:hAnsi="Calibri" w:cs="Arial"/>
                <w:b/>
                <w:bCs/>
                <w:sz w:val="20"/>
                <w:szCs w:val="20"/>
              </w:rPr>
            </w:pPr>
            <w:r w:rsidRPr="471882B9">
              <w:rPr>
                <w:rFonts w:ascii="Calibri" w:hAnsi="Calibri" w:cs="Arial"/>
                <w:b/>
                <w:bCs/>
                <w:sz w:val="22"/>
                <w:szCs w:val="22"/>
                <w:u w:val="single"/>
              </w:rPr>
              <w:t>Failing a Dual Enrollment Course at End of Semester/Term</w:t>
            </w:r>
            <w:r w:rsidRPr="471882B9">
              <w:rPr>
                <w:rFonts w:ascii="Calibri" w:hAnsi="Calibri" w:cs="Arial"/>
                <w:b/>
                <w:bCs/>
                <w:sz w:val="20"/>
                <w:szCs w:val="20"/>
              </w:rPr>
              <w:t>-</w:t>
            </w:r>
          </w:p>
          <w:p w14:paraId="61C3E6ED" w14:textId="77777777" w:rsidR="00C6545E" w:rsidRPr="00ED40BF" w:rsidRDefault="00C6545E" w:rsidP="00C6545E">
            <w:pPr>
              <w:rPr>
                <w:rFonts w:ascii="Calibri" w:hAnsi="Calibri" w:cs="Arial"/>
                <w:b/>
                <w:sz w:val="20"/>
                <w:szCs w:val="20"/>
              </w:rPr>
            </w:pPr>
            <w:r w:rsidRPr="00CB2E23">
              <w:rPr>
                <w:rFonts w:ascii="Calibri" w:hAnsi="Calibri" w:cs="Arial"/>
                <w:sz w:val="20"/>
                <w:szCs w:val="20"/>
              </w:rPr>
              <w:t xml:space="preserve">When a Dual Enrollment course is failed, the student is </w:t>
            </w:r>
            <w:r w:rsidRPr="00CB2E23">
              <w:rPr>
                <w:rFonts w:ascii="Calibri" w:hAnsi="Calibri" w:cs="Arial"/>
                <w:sz w:val="20"/>
                <w:szCs w:val="20"/>
                <w:u w:val="single"/>
              </w:rPr>
              <w:t>not approved to take the same course again</w:t>
            </w:r>
            <w:r w:rsidRPr="00CB2E23">
              <w:rPr>
                <w:rFonts w:ascii="Calibri" w:hAnsi="Calibri" w:cs="Arial"/>
                <w:sz w:val="20"/>
                <w:szCs w:val="20"/>
              </w:rPr>
              <w:t xml:space="preserve"> under the </w:t>
            </w:r>
            <w:r>
              <w:rPr>
                <w:rFonts w:ascii="Calibri" w:hAnsi="Calibri" w:cs="Arial"/>
                <w:sz w:val="20"/>
                <w:szCs w:val="20"/>
              </w:rPr>
              <w:t>DE</w:t>
            </w:r>
            <w:r w:rsidRPr="00CB2E23">
              <w:rPr>
                <w:rFonts w:ascii="Calibri" w:hAnsi="Calibri" w:cs="Arial"/>
                <w:sz w:val="20"/>
                <w:szCs w:val="20"/>
              </w:rPr>
              <w:t xml:space="preserve"> program</w:t>
            </w:r>
            <w:r>
              <w:rPr>
                <w:rFonts w:ascii="Calibri" w:hAnsi="Calibri" w:cs="Arial"/>
                <w:sz w:val="20"/>
                <w:szCs w:val="20"/>
              </w:rPr>
              <w:t xml:space="preserve"> in the PCSD district</w:t>
            </w:r>
            <w:r w:rsidRPr="00CB2E23">
              <w:rPr>
                <w:rFonts w:ascii="Calibri" w:hAnsi="Calibri" w:cs="Arial"/>
                <w:sz w:val="20"/>
                <w:szCs w:val="20"/>
              </w:rPr>
              <w:t xml:space="preserve">. The student can be approved to take the same course as a credit recovery course from an online resource, if available, or through the regular course at the high school. For example, </w:t>
            </w:r>
            <w:r>
              <w:rPr>
                <w:rFonts w:ascii="Calibri" w:hAnsi="Calibri" w:cs="Arial"/>
                <w:sz w:val="20"/>
                <w:szCs w:val="20"/>
              </w:rPr>
              <w:t>DE</w:t>
            </w:r>
            <w:r w:rsidRPr="00CB2E23">
              <w:rPr>
                <w:rFonts w:ascii="Calibri" w:hAnsi="Calibri" w:cs="Arial"/>
                <w:sz w:val="20"/>
                <w:szCs w:val="20"/>
              </w:rPr>
              <w:t xml:space="preserve"> student fails Anatomy. Student is not approved to take DE Anatomy again. Anatomy is offered at local high school and thus, that is one option for the next semester. Student may work with counselor about an online option or may work with counselor to take a different science course either at the high school or under the </w:t>
            </w:r>
            <w:r>
              <w:rPr>
                <w:rFonts w:ascii="Calibri" w:hAnsi="Calibri" w:cs="Arial"/>
                <w:sz w:val="20"/>
                <w:szCs w:val="20"/>
              </w:rPr>
              <w:t>DE</w:t>
            </w:r>
            <w:r w:rsidRPr="00CB2E23">
              <w:rPr>
                <w:rFonts w:ascii="Calibri" w:hAnsi="Calibri" w:cs="Arial"/>
                <w:sz w:val="20"/>
                <w:szCs w:val="20"/>
              </w:rPr>
              <w:t xml:space="preserve"> program. In this example, the student could be approved for DE Zoology, because this </w:t>
            </w:r>
            <w:r>
              <w:rPr>
                <w:rFonts w:ascii="Calibri" w:hAnsi="Calibri" w:cs="Arial"/>
                <w:sz w:val="20"/>
                <w:szCs w:val="20"/>
              </w:rPr>
              <w:t>DE</w:t>
            </w:r>
            <w:r w:rsidRPr="00CB2E23">
              <w:rPr>
                <w:rFonts w:ascii="Calibri" w:hAnsi="Calibri" w:cs="Arial"/>
                <w:sz w:val="20"/>
                <w:szCs w:val="20"/>
              </w:rPr>
              <w:t xml:space="preserve"> course is a different science course. For a required to graduate course such as DE Economics that was not passed, the course would have to be taken at the high school or via an approved onli</w:t>
            </w:r>
            <w:r>
              <w:rPr>
                <w:rFonts w:ascii="Calibri" w:hAnsi="Calibri" w:cs="Arial"/>
                <w:sz w:val="20"/>
                <w:szCs w:val="20"/>
              </w:rPr>
              <w:t xml:space="preserve">ne high school course resource. A previously failed course may be taken as a Joint Enrollment course, but student or parent must be for the course and it is not approved as a DE program course. </w:t>
            </w:r>
          </w:p>
        </w:tc>
      </w:tr>
    </w:tbl>
    <w:p w14:paraId="6B5F309D" w14:textId="5FCEB499" w:rsidR="002020B7" w:rsidRDefault="002020B7" w:rsidP="471882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B7831" w:rsidRPr="001B7831" w14:paraId="4786316D" w14:textId="77777777" w:rsidTr="001B7831">
        <w:tc>
          <w:tcPr>
            <w:tcW w:w="10790" w:type="dxa"/>
            <w:shd w:val="clear" w:color="auto" w:fill="C6D9F1"/>
          </w:tcPr>
          <w:p w14:paraId="3DD8F6F0" w14:textId="77777777" w:rsidR="001B7831" w:rsidRPr="00CF1067" w:rsidRDefault="001B7831" w:rsidP="005E35EB">
            <w:pPr>
              <w:numPr>
                <w:ilvl w:val="0"/>
                <w:numId w:val="34"/>
              </w:numPr>
              <w:ind w:left="360" w:hanging="360"/>
              <w:rPr>
                <w:rFonts w:ascii="Calibri" w:hAnsi="Calibri" w:cs="Arial"/>
                <w:b/>
                <w:i/>
                <w:sz w:val="22"/>
                <w:szCs w:val="22"/>
              </w:rPr>
            </w:pPr>
            <w:r w:rsidRPr="00CF1067">
              <w:rPr>
                <w:rFonts w:ascii="Calibri" w:hAnsi="Calibri" w:cs="Arial"/>
                <w:b/>
                <w:i/>
                <w:sz w:val="22"/>
                <w:szCs w:val="22"/>
              </w:rPr>
              <w:t>Transcripts and HOPE Scholarship</w:t>
            </w:r>
          </w:p>
        </w:tc>
      </w:tr>
      <w:tr w:rsidR="001B7831" w:rsidRPr="001B7831" w14:paraId="4F8B3EBD" w14:textId="77777777" w:rsidTr="00F37B83">
        <w:tc>
          <w:tcPr>
            <w:tcW w:w="10790" w:type="dxa"/>
          </w:tcPr>
          <w:p w14:paraId="0222ED15" w14:textId="77777777" w:rsidR="001B7831" w:rsidRPr="00CF1067" w:rsidRDefault="001B7831" w:rsidP="001B7831">
            <w:pPr>
              <w:numPr>
                <w:ilvl w:val="0"/>
                <w:numId w:val="5"/>
              </w:numPr>
              <w:rPr>
                <w:rFonts w:ascii="Calibri" w:hAnsi="Calibri" w:cs="Arial"/>
                <w:b/>
                <w:sz w:val="20"/>
                <w:szCs w:val="20"/>
              </w:rPr>
            </w:pPr>
            <w:r w:rsidRPr="00CF1067">
              <w:rPr>
                <w:rFonts w:ascii="Calibri" w:hAnsi="Calibri" w:cs="Arial"/>
                <w:b/>
                <w:sz w:val="20"/>
                <w:szCs w:val="20"/>
              </w:rPr>
              <w:t>Transcript</w:t>
            </w:r>
            <w:r w:rsidR="00746836">
              <w:rPr>
                <w:rFonts w:ascii="Calibri" w:hAnsi="Calibri" w:cs="Arial"/>
                <w:b/>
                <w:sz w:val="20"/>
                <w:szCs w:val="20"/>
              </w:rPr>
              <w:t xml:space="preserve"> Information</w:t>
            </w:r>
          </w:p>
          <w:p w14:paraId="10EDE0E0" w14:textId="77777777" w:rsidR="001B7831" w:rsidRPr="00CF1067" w:rsidRDefault="001B7831" w:rsidP="001B7831">
            <w:pPr>
              <w:numPr>
                <w:ilvl w:val="0"/>
                <w:numId w:val="8"/>
              </w:numPr>
              <w:tabs>
                <w:tab w:val="clear" w:pos="2160"/>
                <w:tab w:val="num" w:pos="1440"/>
              </w:tabs>
              <w:ind w:left="1440"/>
              <w:rPr>
                <w:rFonts w:ascii="Calibri" w:hAnsi="Calibri" w:cs="Arial"/>
                <w:sz w:val="20"/>
                <w:szCs w:val="20"/>
              </w:rPr>
            </w:pPr>
            <w:r w:rsidRPr="00CF1067">
              <w:rPr>
                <w:rFonts w:ascii="Calibri" w:hAnsi="Calibri" w:cs="Arial"/>
                <w:b/>
                <w:sz w:val="20"/>
                <w:szCs w:val="20"/>
              </w:rPr>
              <w:t>Documentation on Transcript from Postsecondary Institution-</w:t>
            </w:r>
            <w:r w:rsidRPr="00CF1067">
              <w:rPr>
                <w:rFonts w:ascii="Calibri" w:hAnsi="Calibri" w:cs="Arial"/>
                <w:sz w:val="20"/>
                <w:szCs w:val="20"/>
              </w:rPr>
              <w:t xml:space="preserve">Ensuring that documentation is completed to notify high school at the close of each semester of the grade earned at the college or technical college and realizing that the student and parent lean on the knowledge and expertise of the professional school counselor and the official registrar at the postsecondary institution where the student participates in the program. </w:t>
            </w:r>
          </w:p>
          <w:p w14:paraId="10D8A53B" w14:textId="77777777" w:rsidR="00835D4A" w:rsidRPr="003F6111" w:rsidRDefault="001B7831" w:rsidP="001B7831">
            <w:pPr>
              <w:numPr>
                <w:ilvl w:val="0"/>
                <w:numId w:val="8"/>
              </w:numPr>
              <w:tabs>
                <w:tab w:val="clear" w:pos="2160"/>
                <w:tab w:val="num" w:pos="1440"/>
              </w:tabs>
              <w:spacing w:before="100" w:beforeAutospacing="1" w:after="100" w:afterAutospacing="1"/>
              <w:ind w:left="1440"/>
              <w:rPr>
                <w:rFonts w:ascii="Calibri" w:hAnsi="Calibri"/>
                <w:sz w:val="20"/>
                <w:szCs w:val="20"/>
              </w:rPr>
            </w:pPr>
            <w:r w:rsidRPr="003F6111">
              <w:rPr>
                <w:rFonts w:ascii="Calibri" w:hAnsi="Calibri" w:cs="Arial"/>
                <w:b/>
                <w:sz w:val="20"/>
                <w:szCs w:val="20"/>
              </w:rPr>
              <w:t>Grades, Weighting of Grades and Credit Earned</w:t>
            </w:r>
            <w:r w:rsidRPr="00CF1067">
              <w:rPr>
                <w:rFonts w:ascii="Calibri" w:hAnsi="Calibri" w:cs="Arial"/>
                <w:sz w:val="20"/>
                <w:szCs w:val="20"/>
              </w:rPr>
              <w:t>-</w:t>
            </w:r>
            <w:r w:rsidRPr="003F6111">
              <w:rPr>
                <w:rFonts w:ascii="Calibri" w:hAnsi="Calibri" w:cs="Verdana"/>
                <w:sz w:val="20"/>
                <w:szCs w:val="20"/>
                <w:bdr w:val="none" w:sz="0" w:space="0" w:color="auto" w:frame="1"/>
              </w:rPr>
              <w:t>Effective July 1, 2014, students who entered 9</w:t>
            </w:r>
            <w:r w:rsidRPr="003F6111">
              <w:rPr>
                <w:rFonts w:ascii="Calibri" w:hAnsi="Calibri" w:cs="Verdana"/>
                <w:sz w:val="20"/>
                <w:szCs w:val="20"/>
                <w:bdr w:val="none" w:sz="0" w:space="0" w:color="auto" w:frame="1"/>
                <w:vertAlign w:val="superscript"/>
              </w:rPr>
              <w:t>th</w:t>
            </w:r>
            <w:r w:rsidRPr="003F6111">
              <w:rPr>
                <w:rFonts w:ascii="Calibri" w:hAnsi="Calibri" w:cs="Verdana"/>
                <w:sz w:val="20"/>
                <w:szCs w:val="20"/>
                <w:bdr w:val="none" w:sz="0" w:space="0" w:color="auto" w:frame="1"/>
              </w:rPr>
              <w:t xml:space="preserve"> grade during August 2011, and for any subsequent year, </w:t>
            </w:r>
            <w:r w:rsidRPr="003F6111">
              <w:rPr>
                <w:rFonts w:ascii="Calibri" w:hAnsi="Calibri" w:cs="Verdana"/>
                <w:b/>
                <w:sz w:val="20"/>
                <w:szCs w:val="20"/>
                <w:bdr w:val="none" w:sz="0" w:space="0" w:color="auto" w:frame="1"/>
              </w:rPr>
              <w:t>10 additional numeric points</w:t>
            </w:r>
            <w:r w:rsidRPr="003F6111">
              <w:rPr>
                <w:rFonts w:ascii="Calibri" w:hAnsi="Calibri" w:cs="Verdana"/>
                <w:sz w:val="20"/>
                <w:szCs w:val="20"/>
                <w:bdr w:val="none" w:sz="0" w:space="0" w:color="auto" w:frame="1"/>
              </w:rPr>
              <w:t xml:space="preserve"> are added to the grade of any successfully completed </w:t>
            </w:r>
            <w:r w:rsidRPr="003F6111">
              <w:rPr>
                <w:rFonts w:ascii="Calibri" w:hAnsi="Calibri" w:cs="Verdana"/>
                <w:b/>
                <w:sz w:val="20"/>
                <w:szCs w:val="20"/>
                <w:bdr w:val="none" w:sz="0" w:space="0" w:color="auto" w:frame="1"/>
              </w:rPr>
              <w:t xml:space="preserve">Dual Enrollment </w:t>
            </w:r>
            <w:r w:rsidRPr="003F6111">
              <w:rPr>
                <w:rFonts w:ascii="Calibri" w:hAnsi="Calibri" w:cs="Verdana"/>
                <w:b/>
                <w:sz w:val="20"/>
                <w:szCs w:val="20"/>
                <w:u w:val="single"/>
                <w:bdr w:val="none" w:sz="0" w:space="0" w:color="auto" w:frame="1"/>
              </w:rPr>
              <w:t>core</w:t>
            </w:r>
            <w:r w:rsidRPr="003F6111">
              <w:rPr>
                <w:rFonts w:ascii="Calibri" w:hAnsi="Calibri" w:cs="Verdana"/>
                <w:sz w:val="20"/>
                <w:szCs w:val="20"/>
                <w:bdr w:val="none" w:sz="0" w:space="0" w:color="auto" w:frame="1"/>
              </w:rPr>
              <w:t xml:space="preserve"> course.  Core courses include English, math, science, social studies, and/or world language courses.  The additional 10 points are recorded as part of the weighted numerical average as converted and recorded on the transcript. The weighting of courses will impact class rank.</w:t>
            </w:r>
          </w:p>
          <w:p w14:paraId="62478739" w14:textId="77777777" w:rsidR="003F6111" w:rsidRPr="003F6111" w:rsidRDefault="003F6111" w:rsidP="001B7831">
            <w:pPr>
              <w:numPr>
                <w:ilvl w:val="0"/>
                <w:numId w:val="8"/>
              </w:numPr>
              <w:tabs>
                <w:tab w:val="clear" w:pos="2160"/>
                <w:tab w:val="num" w:pos="1440"/>
              </w:tabs>
              <w:spacing w:before="100" w:beforeAutospacing="1" w:after="100" w:afterAutospacing="1"/>
              <w:ind w:left="1440"/>
              <w:rPr>
                <w:rFonts w:ascii="Calibri" w:hAnsi="Calibri"/>
                <w:sz w:val="20"/>
                <w:szCs w:val="20"/>
              </w:rPr>
            </w:pPr>
            <w:r w:rsidRPr="003F6111">
              <w:rPr>
                <w:rFonts w:ascii="Calibri" w:hAnsi="Calibri" w:cs="Arial"/>
                <w:b/>
                <w:sz w:val="20"/>
                <w:szCs w:val="20"/>
              </w:rPr>
              <w:lastRenderedPageBreak/>
              <w:t>Non-</w:t>
            </w:r>
            <w:r w:rsidRPr="003F6111">
              <w:rPr>
                <w:rFonts w:ascii="Calibri" w:hAnsi="Calibri"/>
                <w:b/>
                <w:sz w:val="20"/>
                <w:szCs w:val="20"/>
              </w:rPr>
              <w:t>Degree Core Cour</w:t>
            </w:r>
            <w:r>
              <w:rPr>
                <w:rFonts w:ascii="Calibri" w:hAnsi="Calibri"/>
                <w:b/>
                <w:sz w:val="20"/>
                <w:szCs w:val="20"/>
              </w:rPr>
              <w:t>s</w:t>
            </w:r>
            <w:r w:rsidRPr="003F6111">
              <w:rPr>
                <w:rFonts w:ascii="Calibri" w:hAnsi="Calibri"/>
                <w:b/>
                <w:sz w:val="20"/>
                <w:szCs w:val="20"/>
              </w:rPr>
              <w:t>es at TCSG School</w:t>
            </w:r>
            <w:r w:rsidRPr="003F6111">
              <w:rPr>
                <w:rFonts w:ascii="Calibri" w:hAnsi="Calibri"/>
                <w:sz w:val="20"/>
                <w:szCs w:val="20"/>
              </w:rPr>
              <w:t xml:space="preserve">-Effective </w:t>
            </w:r>
            <w:r>
              <w:rPr>
                <w:rFonts w:ascii="Calibri" w:hAnsi="Calibri"/>
                <w:sz w:val="20"/>
                <w:szCs w:val="20"/>
              </w:rPr>
              <w:t xml:space="preserve">Fall </w:t>
            </w:r>
            <w:r w:rsidRPr="003F6111">
              <w:rPr>
                <w:rFonts w:ascii="Calibri" w:hAnsi="Calibri"/>
                <w:sz w:val="20"/>
                <w:szCs w:val="20"/>
              </w:rPr>
              <w:t xml:space="preserve">FY17 these courses </w:t>
            </w:r>
            <w:r w:rsidRPr="003F6111">
              <w:rPr>
                <w:rFonts w:ascii="Calibri" w:hAnsi="Calibri"/>
                <w:sz w:val="20"/>
                <w:szCs w:val="20"/>
                <w:u w:val="single"/>
              </w:rPr>
              <w:t>do not receive the 10 additional numeric point weight.</w:t>
            </w:r>
          </w:p>
          <w:p w14:paraId="6D1B77C9" w14:textId="77777777" w:rsidR="001B7831" w:rsidRPr="00835D4A" w:rsidRDefault="00835D4A" w:rsidP="00835D4A">
            <w:pPr>
              <w:numPr>
                <w:ilvl w:val="0"/>
                <w:numId w:val="8"/>
              </w:numPr>
              <w:tabs>
                <w:tab w:val="clear" w:pos="2160"/>
                <w:tab w:val="num" w:pos="1440"/>
              </w:tabs>
              <w:spacing w:before="100" w:beforeAutospacing="1"/>
              <w:ind w:left="1440"/>
              <w:rPr>
                <w:rFonts w:ascii="Calibri" w:hAnsi="Calibri" w:cs="Arial"/>
                <w:sz w:val="20"/>
                <w:szCs w:val="20"/>
              </w:rPr>
            </w:pPr>
            <w:r w:rsidRPr="00835D4A">
              <w:rPr>
                <w:rFonts w:ascii="Calibri" w:hAnsi="Calibri" w:cs="Arial"/>
                <w:sz w:val="20"/>
                <w:szCs w:val="20"/>
              </w:rPr>
              <w:t xml:space="preserve">The high school </w:t>
            </w:r>
            <w:r w:rsidR="001B7831" w:rsidRPr="00835D4A">
              <w:rPr>
                <w:rFonts w:ascii="Calibri" w:hAnsi="Calibri" w:cs="Arial"/>
                <w:sz w:val="20"/>
                <w:szCs w:val="20"/>
              </w:rPr>
              <w:t>grading scale is:</w:t>
            </w:r>
          </w:p>
          <w:p w14:paraId="51CF514E" w14:textId="77777777" w:rsidR="006A1702" w:rsidRDefault="001B7831" w:rsidP="001B7831">
            <w:pPr>
              <w:ind w:left="1800"/>
              <w:rPr>
                <w:rFonts w:ascii="Calibri" w:hAnsi="Calibri" w:cs="Arial"/>
                <w:sz w:val="20"/>
                <w:szCs w:val="20"/>
              </w:rPr>
            </w:pPr>
            <w:r w:rsidRPr="00CF1067">
              <w:rPr>
                <w:rFonts w:ascii="Calibri" w:hAnsi="Calibri" w:cs="Arial"/>
                <w:sz w:val="20"/>
                <w:szCs w:val="20"/>
              </w:rPr>
              <w:t xml:space="preserve">A = 95     </w:t>
            </w:r>
            <w:r w:rsidRPr="00CF1067">
              <w:rPr>
                <w:rFonts w:ascii="Calibri" w:hAnsi="Calibri" w:cs="Arial"/>
                <w:sz w:val="20"/>
                <w:szCs w:val="20"/>
              </w:rPr>
              <w:tab/>
            </w:r>
            <w:r w:rsidR="006A1702">
              <w:rPr>
                <w:rFonts w:ascii="Calibri" w:hAnsi="Calibri" w:cs="Arial"/>
                <w:sz w:val="20"/>
                <w:szCs w:val="20"/>
              </w:rPr>
              <w:t>C = 75          F = 69</w:t>
            </w:r>
          </w:p>
          <w:p w14:paraId="196EFDC5" w14:textId="77777777" w:rsidR="006A1702" w:rsidRDefault="001B7831" w:rsidP="001B7831">
            <w:pPr>
              <w:ind w:left="1800"/>
              <w:rPr>
                <w:rFonts w:ascii="Calibri" w:hAnsi="Calibri" w:cs="Arial"/>
                <w:sz w:val="20"/>
                <w:szCs w:val="20"/>
              </w:rPr>
            </w:pPr>
            <w:r w:rsidRPr="00CF1067">
              <w:rPr>
                <w:rFonts w:ascii="Calibri" w:hAnsi="Calibri" w:cs="Arial"/>
                <w:sz w:val="20"/>
                <w:szCs w:val="20"/>
              </w:rPr>
              <w:t>B = 85</w:t>
            </w:r>
            <w:r w:rsidRPr="00CF1067">
              <w:rPr>
                <w:rFonts w:ascii="Calibri" w:hAnsi="Calibri" w:cs="Arial"/>
                <w:sz w:val="20"/>
                <w:szCs w:val="20"/>
              </w:rPr>
              <w:tab/>
            </w:r>
            <w:r w:rsidR="006A1702">
              <w:rPr>
                <w:rFonts w:ascii="Calibri" w:hAnsi="Calibri" w:cs="Arial"/>
                <w:sz w:val="20"/>
                <w:szCs w:val="20"/>
              </w:rPr>
              <w:t>D = 70</w:t>
            </w:r>
          </w:p>
          <w:p w14:paraId="520A3FA3" w14:textId="77777777" w:rsidR="001B7831" w:rsidRPr="00CF1067" w:rsidRDefault="001B7831" w:rsidP="001B7831">
            <w:pPr>
              <w:ind w:left="1440"/>
              <w:rPr>
                <w:rFonts w:ascii="Calibri" w:hAnsi="Calibri" w:cs="Arial"/>
                <w:sz w:val="20"/>
                <w:szCs w:val="20"/>
              </w:rPr>
            </w:pPr>
            <w:r w:rsidRPr="00CF1067">
              <w:rPr>
                <w:rFonts w:ascii="Calibri" w:hAnsi="Calibri" w:cs="Arial"/>
                <w:sz w:val="20"/>
                <w:szCs w:val="20"/>
              </w:rPr>
              <w:t xml:space="preserve">(Note: Postsecondary institutions may be on a different grading scale. Students will receive a high school grade which is a numeric grade per scale above on the high school transcript and a college grade on the college transcript.) </w:t>
            </w:r>
          </w:p>
          <w:p w14:paraId="6E383E95" w14:textId="77777777" w:rsidR="001B7831" w:rsidRPr="00CF1067" w:rsidRDefault="001B7831" w:rsidP="001B7831">
            <w:pPr>
              <w:autoSpaceDE w:val="0"/>
              <w:autoSpaceDN w:val="0"/>
              <w:adjustRightInd w:val="0"/>
              <w:ind w:left="1440"/>
              <w:rPr>
                <w:rFonts w:ascii="Calibri" w:hAnsi="Calibri" w:cs="Arial"/>
                <w:sz w:val="20"/>
                <w:szCs w:val="20"/>
              </w:rPr>
            </w:pPr>
            <w:r w:rsidRPr="00CF1067">
              <w:rPr>
                <w:rFonts w:ascii="Calibri" w:hAnsi="Calibri" w:cs="Arial"/>
                <w:sz w:val="20"/>
                <w:szCs w:val="20"/>
                <w:u w:val="single"/>
              </w:rPr>
              <w:t>Per PCSD Board Policy IDCH</w:t>
            </w:r>
            <w:r w:rsidRPr="00CF1067">
              <w:rPr>
                <w:rFonts w:ascii="Calibri" w:hAnsi="Calibri" w:cs="Arial"/>
                <w:sz w:val="20"/>
                <w:szCs w:val="20"/>
              </w:rPr>
              <w:t>-</w:t>
            </w:r>
          </w:p>
          <w:p w14:paraId="7EC5C952" w14:textId="77777777" w:rsidR="001B7831" w:rsidRPr="00CF1067" w:rsidRDefault="001B7831" w:rsidP="001B7831">
            <w:pPr>
              <w:autoSpaceDE w:val="0"/>
              <w:autoSpaceDN w:val="0"/>
              <w:adjustRightInd w:val="0"/>
              <w:ind w:left="1440"/>
              <w:rPr>
                <w:rFonts w:ascii="Calibri" w:hAnsi="Calibri" w:cs="Arial"/>
                <w:i/>
                <w:sz w:val="20"/>
                <w:szCs w:val="20"/>
              </w:rPr>
            </w:pPr>
            <w:r w:rsidRPr="00CF1067">
              <w:rPr>
                <w:rFonts w:ascii="Calibri" w:hAnsi="Calibri" w:cs="Arial"/>
                <w:i/>
                <w:sz w:val="20"/>
                <w:szCs w:val="20"/>
              </w:rPr>
              <w:t xml:space="preserve">(f) Postsecondary semester hour credit shall be converted to high school unit credit as follows: 1 to 2 semester hours = .5 unit; 3 </w:t>
            </w:r>
            <w:r w:rsidR="00F8044A">
              <w:rPr>
                <w:rFonts w:ascii="Calibri" w:hAnsi="Calibri" w:cs="Arial"/>
                <w:i/>
                <w:sz w:val="20"/>
                <w:szCs w:val="20"/>
              </w:rPr>
              <w:t>or more semester hours</w:t>
            </w:r>
            <w:r w:rsidRPr="00CF1067">
              <w:rPr>
                <w:rFonts w:ascii="Calibri" w:hAnsi="Calibri" w:cs="Arial"/>
                <w:i/>
                <w:sz w:val="20"/>
                <w:szCs w:val="20"/>
              </w:rPr>
              <w:t xml:space="preserve"> = 1 unit</w:t>
            </w:r>
          </w:p>
          <w:p w14:paraId="04C93DE9" w14:textId="77777777" w:rsidR="001B7831" w:rsidRPr="00CF1067" w:rsidRDefault="001B7831" w:rsidP="001B7831">
            <w:pPr>
              <w:autoSpaceDE w:val="0"/>
              <w:autoSpaceDN w:val="0"/>
              <w:adjustRightInd w:val="0"/>
              <w:ind w:left="1440"/>
              <w:rPr>
                <w:rFonts w:ascii="Calibri" w:hAnsi="Calibri" w:cs="Arial"/>
                <w:i/>
                <w:sz w:val="20"/>
                <w:szCs w:val="20"/>
              </w:rPr>
            </w:pPr>
            <w:r w:rsidRPr="00CF1067">
              <w:rPr>
                <w:rFonts w:ascii="Calibri" w:hAnsi="Calibri" w:cs="Arial"/>
                <w:i/>
                <w:sz w:val="20"/>
                <w:szCs w:val="20"/>
              </w:rPr>
              <w:t xml:space="preserve">(g) Postsecondary quarter hour credit shall be converted to high school unit as follows: 1 to 3 quarter hour credits = .5 unit; 4 </w:t>
            </w:r>
            <w:r w:rsidR="00F8044A">
              <w:rPr>
                <w:rFonts w:ascii="Calibri" w:hAnsi="Calibri" w:cs="Arial"/>
                <w:i/>
                <w:sz w:val="20"/>
                <w:szCs w:val="20"/>
              </w:rPr>
              <w:t>or more</w:t>
            </w:r>
            <w:r w:rsidRPr="00CF1067">
              <w:rPr>
                <w:rFonts w:ascii="Calibri" w:hAnsi="Calibri" w:cs="Arial"/>
                <w:i/>
                <w:sz w:val="20"/>
                <w:szCs w:val="20"/>
              </w:rPr>
              <w:t xml:space="preserve"> hour credits = 1 unit </w:t>
            </w:r>
          </w:p>
          <w:p w14:paraId="3758D582" w14:textId="77777777" w:rsidR="001B7831" w:rsidRPr="00CF1067" w:rsidRDefault="001B7831" w:rsidP="001B7831">
            <w:pPr>
              <w:numPr>
                <w:ilvl w:val="0"/>
                <w:numId w:val="5"/>
              </w:numPr>
              <w:rPr>
                <w:rFonts w:ascii="Calibri" w:hAnsi="Calibri" w:cs="Arial"/>
                <w:sz w:val="20"/>
                <w:szCs w:val="20"/>
              </w:rPr>
            </w:pPr>
            <w:r w:rsidRPr="00CF1067">
              <w:rPr>
                <w:rFonts w:ascii="Calibri" w:hAnsi="Calibri" w:cs="Arial"/>
                <w:b/>
                <w:sz w:val="20"/>
                <w:szCs w:val="20"/>
              </w:rPr>
              <w:t>HOPE Scholarship Impact</w:t>
            </w:r>
          </w:p>
          <w:p w14:paraId="6603A91A" w14:textId="77777777" w:rsidR="00230252" w:rsidRDefault="001B7831" w:rsidP="001B7831">
            <w:pPr>
              <w:numPr>
                <w:ilvl w:val="0"/>
                <w:numId w:val="9"/>
              </w:numPr>
              <w:tabs>
                <w:tab w:val="clear" w:pos="2160"/>
                <w:tab w:val="num" w:pos="1440"/>
              </w:tabs>
              <w:ind w:left="1440"/>
              <w:rPr>
                <w:rFonts w:ascii="Calibri" w:hAnsi="Calibri" w:cs="Arial"/>
                <w:sz w:val="20"/>
                <w:szCs w:val="20"/>
              </w:rPr>
            </w:pPr>
            <w:r w:rsidRPr="00CF1067">
              <w:rPr>
                <w:rFonts w:ascii="Calibri" w:hAnsi="Calibri" w:cs="Arial"/>
                <w:b/>
                <w:sz w:val="20"/>
                <w:szCs w:val="20"/>
              </w:rPr>
              <w:t xml:space="preserve">Dual Enrollment Core Academic Courses (electives and required) </w:t>
            </w:r>
            <w:r w:rsidRPr="00CF1067">
              <w:rPr>
                <w:rFonts w:ascii="Calibri" w:hAnsi="Calibri" w:cs="Arial"/>
                <w:sz w:val="20"/>
                <w:szCs w:val="20"/>
              </w:rPr>
              <w:t>count for HOPE Scholarship eligibility.</w:t>
            </w:r>
          </w:p>
          <w:p w14:paraId="357B3239" w14:textId="77777777" w:rsidR="001B7831" w:rsidRPr="003F6111" w:rsidRDefault="00793ED4" w:rsidP="001B7831">
            <w:pPr>
              <w:numPr>
                <w:ilvl w:val="0"/>
                <w:numId w:val="9"/>
              </w:numPr>
              <w:tabs>
                <w:tab w:val="clear" w:pos="2160"/>
                <w:tab w:val="num" w:pos="1440"/>
              </w:tabs>
              <w:ind w:left="1440"/>
              <w:rPr>
                <w:rFonts w:ascii="Calibri" w:hAnsi="Calibri" w:cs="Arial"/>
                <w:sz w:val="20"/>
                <w:szCs w:val="20"/>
              </w:rPr>
            </w:pPr>
            <w:r>
              <w:rPr>
                <w:rFonts w:ascii="Calibri" w:hAnsi="Calibri" w:cs="Arial"/>
                <w:b/>
                <w:sz w:val="20"/>
                <w:szCs w:val="20"/>
              </w:rPr>
              <w:t>DE</w:t>
            </w:r>
            <w:r w:rsidR="003F6111" w:rsidRPr="003F6111">
              <w:rPr>
                <w:rFonts w:ascii="Calibri" w:hAnsi="Calibri" w:cs="Arial"/>
                <w:b/>
                <w:sz w:val="20"/>
                <w:szCs w:val="20"/>
              </w:rPr>
              <w:t xml:space="preserve"> Non-Degree Core c</w:t>
            </w:r>
            <w:r w:rsidR="00230252" w:rsidRPr="003F6111">
              <w:rPr>
                <w:rFonts w:ascii="Calibri" w:hAnsi="Calibri" w:cs="Arial"/>
                <w:b/>
                <w:sz w:val="20"/>
                <w:szCs w:val="20"/>
              </w:rPr>
              <w:t xml:space="preserve">ourses </w:t>
            </w:r>
            <w:r w:rsidR="00230252" w:rsidRPr="003F6111">
              <w:rPr>
                <w:rFonts w:ascii="Calibri" w:hAnsi="Calibri" w:cs="Arial"/>
                <w:sz w:val="20"/>
                <w:szCs w:val="20"/>
              </w:rPr>
              <w:t xml:space="preserve">taken at TCSG institutions </w:t>
            </w:r>
            <w:r w:rsidR="00230252" w:rsidRPr="003F6111">
              <w:rPr>
                <w:rFonts w:ascii="Calibri" w:hAnsi="Calibri" w:cs="Arial"/>
                <w:sz w:val="20"/>
                <w:szCs w:val="20"/>
                <w:u w:val="single"/>
              </w:rPr>
              <w:t>do no</w:t>
            </w:r>
            <w:r w:rsidR="003F6111" w:rsidRPr="003F6111">
              <w:rPr>
                <w:rFonts w:ascii="Calibri" w:hAnsi="Calibri" w:cs="Arial"/>
                <w:sz w:val="20"/>
                <w:szCs w:val="20"/>
                <w:u w:val="single"/>
              </w:rPr>
              <w:t>t</w:t>
            </w:r>
            <w:r w:rsidR="00230252" w:rsidRPr="003F6111">
              <w:rPr>
                <w:rFonts w:ascii="Calibri" w:hAnsi="Calibri" w:cs="Arial"/>
                <w:sz w:val="20"/>
                <w:szCs w:val="20"/>
                <w:u w:val="single"/>
              </w:rPr>
              <w:t xml:space="preserve"> count as core subjects</w:t>
            </w:r>
            <w:r w:rsidR="00230252" w:rsidRPr="003F6111">
              <w:rPr>
                <w:rFonts w:ascii="Calibri" w:hAnsi="Calibri" w:cs="Arial"/>
                <w:sz w:val="20"/>
                <w:szCs w:val="20"/>
              </w:rPr>
              <w:t xml:space="preserve"> for ac</w:t>
            </w:r>
            <w:r w:rsidR="003F6111" w:rsidRPr="003F6111">
              <w:rPr>
                <w:rFonts w:ascii="Calibri" w:hAnsi="Calibri" w:cs="Arial"/>
                <w:sz w:val="20"/>
                <w:szCs w:val="20"/>
              </w:rPr>
              <w:t xml:space="preserve">ademic rigor or to be weighted by the Georgia Student Finance Commission. </w:t>
            </w:r>
            <w:r w:rsidR="001B7831" w:rsidRPr="003F6111">
              <w:rPr>
                <w:rFonts w:ascii="Calibri" w:hAnsi="Calibri" w:cs="Arial"/>
                <w:sz w:val="20"/>
                <w:szCs w:val="20"/>
              </w:rPr>
              <w:t xml:space="preserve"> </w:t>
            </w:r>
            <w:r w:rsidR="00F8044A">
              <w:rPr>
                <w:rFonts w:ascii="Calibri" w:hAnsi="Calibri" w:cs="Arial"/>
                <w:sz w:val="20"/>
                <w:szCs w:val="20"/>
              </w:rPr>
              <w:t xml:space="preserve">These courses do not count for HOPE. </w:t>
            </w:r>
          </w:p>
          <w:p w14:paraId="52427E23" w14:textId="77777777" w:rsidR="001B7831" w:rsidRDefault="00793ED4" w:rsidP="001B7831">
            <w:pPr>
              <w:numPr>
                <w:ilvl w:val="0"/>
                <w:numId w:val="9"/>
              </w:numPr>
              <w:tabs>
                <w:tab w:val="clear" w:pos="2160"/>
                <w:tab w:val="num" w:pos="1440"/>
              </w:tabs>
              <w:ind w:left="1440"/>
              <w:rPr>
                <w:rFonts w:ascii="Calibri" w:hAnsi="Calibri" w:cs="Arial"/>
                <w:sz w:val="20"/>
                <w:szCs w:val="20"/>
              </w:rPr>
            </w:pPr>
            <w:r>
              <w:rPr>
                <w:rFonts w:ascii="Calibri" w:hAnsi="Calibri" w:cs="Arial"/>
                <w:b/>
                <w:sz w:val="20"/>
                <w:szCs w:val="20"/>
              </w:rPr>
              <w:t>DE</w:t>
            </w:r>
            <w:r w:rsidR="001B7831" w:rsidRPr="00CF1067">
              <w:rPr>
                <w:rFonts w:ascii="Calibri" w:hAnsi="Calibri" w:cs="Arial"/>
                <w:b/>
                <w:sz w:val="20"/>
                <w:szCs w:val="20"/>
              </w:rPr>
              <w:t xml:space="preserve"> Core Courses </w:t>
            </w:r>
            <w:r w:rsidR="001B7831" w:rsidRPr="00CF1067">
              <w:rPr>
                <w:rFonts w:ascii="Calibri" w:hAnsi="Calibri" w:cs="Arial"/>
                <w:sz w:val="20"/>
                <w:szCs w:val="20"/>
              </w:rPr>
              <w:t xml:space="preserve">are weighted on the Georgia Student Finance Commission HOPE Transcript with a .5 for a 3.0 grade (85) or a 2.0 grade (75). The maximum numeric GPA for GSFC is 4.0. Therefore, an A (95) grade is not weighted on the HOPE transcript. </w:t>
            </w:r>
          </w:p>
          <w:p w14:paraId="5BEDDEDA" w14:textId="77777777" w:rsidR="000772F5" w:rsidRPr="001B7831" w:rsidRDefault="00FF2F34" w:rsidP="00FF2F34">
            <w:pPr>
              <w:numPr>
                <w:ilvl w:val="0"/>
                <w:numId w:val="9"/>
              </w:numPr>
              <w:tabs>
                <w:tab w:val="clear" w:pos="2160"/>
                <w:tab w:val="num" w:pos="1440"/>
              </w:tabs>
              <w:ind w:left="1440"/>
              <w:rPr>
                <w:rFonts w:ascii="Calibri" w:hAnsi="Calibri" w:cs="Arial"/>
                <w:sz w:val="22"/>
                <w:szCs w:val="22"/>
              </w:rPr>
            </w:pPr>
            <w:r>
              <w:rPr>
                <w:rFonts w:ascii="Calibri" w:hAnsi="Calibri" w:cs="Arial"/>
                <w:b/>
                <w:sz w:val="20"/>
                <w:szCs w:val="20"/>
              </w:rPr>
              <w:t>HOPE</w:t>
            </w:r>
            <w:r w:rsidR="001B7831" w:rsidRPr="00CF1067">
              <w:rPr>
                <w:rFonts w:ascii="Calibri" w:hAnsi="Calibri" w:cs="Arial"/>
                <w:b/>
                <w:sz w:val="20"/>
                <w:szCs w:val="20"/>
              </w:rPr>
              <w:t xml:space="preserve"> Hours Paid</w:t>
            </w:r>
            <w:r w:rsidR="001B7831" w:rsidRPr="00CF1067">
              <w:rPr>
                <w:rFonts w:ascii="Calibri" w:hAnsi="Calibri" w:cs="Arial"/>
                <w:sz w:val="20"/>
                <w:szCs w:val="20"/>
              </w:rPr>
              <w:t>-Dual Enrollment hours do not count against the 127</w:t>
            </w:r>
            <w:r w:rsidR="00043DCA">
              <w:rPr>
                <w:rFonts w:ascii="Calibri" w:hAnsi="Calibri" w:cs="Arial"/>
                <w:sz w:val="20"/>
                <w:szCs w:val="20"/>
              </w:rPr>
              <w:t>-</w:t>
            </w:r>
            <w:r w:rsidR="001B7831" w:rsidRPr="00CF1067">
              <w:rPr>
                <w:rFonts w:ascii="Calibri" w:hAnsi="Calibri" w:cs="Arial"/>
                <w:sz w:val="20"/>
                <w:szCs w:val="20"/>
              </w:rPr>
              <w:t>hour limit for HOPE or Zell Miller</w:t>
            </w:r>
            <w:r>
              <w:rPr>
                <w:rFonts w:ascii="Calibri" w:hAnsi="Calibri" w:cs="Arial"/>
                <w:sz w:val="20"/>
                <w:szCs w:val="20"/>
              </w:rPr>
              <w:t>.</w:t>
            </w:r>
            <w:r w:rsidR="001B7831" w:rsidRPr="001B7831">
              <w:rPr>
                <w:rFonts w:ascii="Calibri" w:hAnsi="Calibri" w:cs="Arial"/>
                <w:sz w:val="22"/>
                <w:szCs w:val="22"/>
              </w:rPr>
              <w:t xml:space="preserve"> </w:t>
            </w:r>
          </w:p>
        </w:tc>
      </w:tr>
    </w:tbl>
    <w:p w14:paraId="2BF2C7EE" w14:textId="77777777" w:rsidR="001B7831" w:rsidRDefault="001B7831" w:rsidP="001B7831">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99307C" w:rsidRPr="001B7831" w14:paraId="38158B97" w14:textId="77777777" w:rsidTr="00D46D65">
        <w:trPr>
          <w:trHeight w:val="368"/>
        </w:trPr>
        <w:tc>
          <w:tcPr>
            <w:tcW w:w="10790" w:type="dxa"/>
            <w:shd w:val="clear" w:color="auto" w:fill="C6D9F1"/>
          </w:tcPr>
          <w:p w14:paraId="5E031A51" w14:textId="0C0349E9" w:rsidR="0099307C" w:rsidRPr="001B7831" w:rsidRDefault="0099307C" w:rsidP="00D46D65">
            <w:pPr>
              <w:numPr>
                <w:ilvl w:val="0"/>
                <w:numId w:val="34"/>
              </w:numPr>
              <w:rPr>
                <w:rFonts w:ascii="Calibri" w:hAnsi="Calibri" w:cs="Arial"/>
                <w:b/>
                <w:sz w:val="22"/>
                <w:szCs w:val="22"/>
              </w:rPr>
            </w:pPr>
            <w:r>
              <w:rPr>
                <w:rFonts w:ascii="Calibri" w:hAnsi="Calibri" w:cs="Arial"/>
                <w:b/>
                <w:i/>
                <w:sz w:val="22"/>
                <w:szCs w:val="22"/>
              </w:rPr>
              <w:t>Self-Pay</w:t>
            </w:r>
          </w:p>
        </w:tc>
      </w:tr>
      <w:tr w:rsidR="0099307C" w:rsidRPr="001B7831" w14:paraId="0CA328F5" w14:textId="77777777" w:rsidTr="00D46D65">
        <w:tc>
          <w:tcPr>
            <w:tcW w:w="10790" w:type="dxa"/>
          </w:tcPr>
          <w:p w14:paraId="1248C364" w14:textId="77777777" w:rsidR="0099307C" w:rsidRPr="00D6205A" w:rsidRDefault="0099307C" w:rsidP="00D46D65">
            <w:pPr>
              <w:numPr>
                <w:ilvl w:val="2"/>
                <w:numId w:val="14"/>
              </w:numPr>
              <w:ind w:left="1080"/>
              <w:contextualSpacing/>
              <w:rPr>
                <w:rFonts w:ascii="Calibri" w:hAnsi="Calibri" w:cs="Arial"/>
                <w:sz w:val="20"/>
                <w:szCs w:val="20"/>
              </w:rPr>
            </w:pPr>
            <w:r w:rsidRPr="00D6205A">
              <w:rPr>
                <w:rFonts w:ascii="Calibri" w:hAnsi="Calibri" w:cs="Arial"/>
                <w:sz w:val="18"/>
                <w:szCs w:val="18"/>
              </w:rPr>
              <w:t xml:space="preserve">Once a student </w:t>
            </w:r>
            <w:r w:rsidR="00051DB0" w:rsidRPr="00D6205A">
              <w:rPr>
                <w:rFonts w:ascii="Calibri" w:hAnsi="Calibri" w:cs="Arial"/>
                <w:sz w:val="18"/>
                <w:szCs w:val="18"/>
              </w:rPr>
              <w:t xml:space="preserve">completes the 30 hours that GSFC will provide funding for, it is then possible for students to remain </w:t>
            </w:r>
            <w:r w:rsidR="002C7D50" w:rsidRPr="00D6205A">
              <w:rPr>
                <w:rFonts w:ascii="Calibri" w:hAnsi="Calibri" w:cs="Arial"/>
                <w:sz w:val="18"/>
                <w:szCs w:val="18"/>
              </w:rPr>
              <w:t>a student at the high school while paying to take additional college courses.</w:t>
            </w:r>
          </w:p>
          <w:p w14:paraId="78C9DA65" w14:textId="77777777" w:rsidR="002C7D50" w:rsidRPr="00D6205A" w:rsidRDefault="002C7D50" w:rsidP="00D46D65">
            <w:pPr>
              <w:numPr>
                <w:ilvl w:val="2"/>
                <w:numId w:val="14"/>
              </w:numPr>
              <w:ind w:left="1080"/>
              <w:contextualSpacing/>
              <w:rPr>
                <w:rFonts w:ascii="Calibri" w:hAnsi="Calibri" w:cs="Arial"/>
                <w:sz w:val="20"/>
                <w:szCs w:val="20"/>
              </w:rPr>
            </w:pPr>
            <w:r w:rsidRPr="00D6205A">
              <w:rPr>
                <w:rFonts w:ascii="Calibri" w:hAnsi="Calibri" w:cs="Arial"/>
                <w:sz w:val="20"/>
                <w:szCs w:val="20"/>
              </w:rPr>
              <w:t xml:space="preserve">The student will continue to follow Dual Enrollment guidelines and </w:t>
            </w:r>
            <w:r w:rsidR="004335CA" w:rsidRPr="00D6205A">
              <w:rPr>
                <w:rFonts w:ascii="Calibri" w:hAnsi="Calibri" w:cs="Arial"/>
                <w:sz w:val="20"/>
                <w:szCs w:val="20"/>
              </w:rPr>
              <w:t xml:space="preserve">fill out documentation, as they are still enrolled at the high school, but the funding of the course is the complete responsibility of the </w:t>
            </w:r>
            <w:r w:rsidR="00DA012B" w:rsidRPr="00D6205A">
              <w:rPr>
                <w:rFonts w:ascii="Calibri" w:hAnsi="Calibri" w:cs="Arial"/>
                <w:sz w:val="20"/>
                <w:szCs w:val="20"/>
              </w:rPr>
              <w:t xml:space="preserve">student/parents. </w:t>
            </w:r>
          </w:p>
          <w:p w14:paraId="136C9F74" w14:textId="77777777" w:rsidR="00D6205A" w:rsidRPr="00100235" w:rsidRDefault="00D6205A" w:rsidP="00D46D65">
            <w:pPr>
              <w:numPr>
                <w:ilvl w:val="2"/>
                <w:numId w:val="14"/>
              </w:numPr>
              <w:ind w:left="1080"/>
              <w:contextualSpacing/>
              <w:rPr>
                <w:rFonts w:ascii="Calibri" w:hAnsi="Calibri" w:cs="Arial"/>
                <w:sz w:val="22"/>
                <w:szCs w:val="22"/>
              </w:rPr>
            </w:pPr>
            <w:r w:rsidRPr="00D6205A">
              <w:rPr>
                <w:rFonts w:ascii="Calibri" w:hAnsi="Calibri" w:cs="Arial"/>
                <w:sz w:val="20"/>
                <w:szCs w:val="20"/>
              </w:rPr>
              <w:t xml:space="preserve">All expenses, ranging from tuition to book fees, will be provided by the student/parent after the 30 hour cap has been reached. </w:t>
            </w:r>
          </w:p>
          <w:p w14:paraId="22BECBF5" w14:textId="0669F646" w:rsidR="00100235" w:rsidRPr="001B7831" w:rsidRDefault="00100235" w:rsidP="00D46D65">
            <w:pPr>
              <w:numPr>
                <w:ilvl w:val="2"/>
                <w:numId w:val="14"/>
              </w:numPr>
              <w:ind w:left="1080"/>
              <w:contextualSpacing/>
              <w:rPr>
                <w:rFonts w:ascii="Calibri" w:hAnsi="Calibri" w:cs="Arial"/>
                <w:sz w:val="22"/>
                <w:szCs w:val="22"/>
              </w:rPr>
            </w:pPr>
            <w:r>
              <w:rPr>
                <w:rFonts w:ascii="Calibri" w:hAnsi="Calibri" w:cs="Arial"/>
                <w:sz w:val="22"/>
                <w:szCs w:val="22"/>
              </w:rPr>
              <w:t xml:space="preserve">Additional paperwork is required for Self-Pay Courses (DE Exception Form). </w:t>
            </w:r>
          </w:p>
        </w:tc>
      </w:tr>
    </w:tbl>
    <w:p w14:paraId="70BD8158" w14:textId="77777777" w:rsidR="00835D4A" w:rsidRDefault="00835D4A" w:rsidP="001B7831">
      <w:pPr>
        <w:rPr>
          <w:rFonts w:ascii="Calibri" w:hAnsi="Calibri" w:cs="Arial"/>
          <w:sz w:val="20"/>
          <w:szCs w:val="20"/>
        </w:rPr>
      </w:pPr>
    </w:p>
    <w:p w14:paraId="5F3B5225" w14:textId="77777777" w:rsidR="00D6205A" w:rsidRDefault="00D6205A" w:rsidP="001B7831">
      <w:pPr>
        <w:rPr>
          <w:rFonts w:ascii="Calibri" w:hAnsi="Calibri" w:cs="Arial"/>
          <w:sz w:val="20"/>
          <w:szCs w:val="20"/>
        </w:rPr>
      </w:pPr>
    </w:p>
    <w:p w14:paraId="6E8AC4AA" w14:textId="77777777" w:rsidR="00D6205A" w:rsidRDefault="00D6205A" w:rsidP="001B7831">
      <w:pPr>
        <w:rPr>
          <w:rFonts w:ascii="Calibri" w:hAnsi="Calibri" w:cs="Arial"/>
          <w:sz w:val="20"/>
          <w:szCs w:val="20"/>
        </w:rPr>
      </w:pPr>
    </w:p>
    <w:p w14:paraId="38F4DD6F" w14:textId="0006196C" w:rsidR="471882B9" w:rsidRDefault="471882B9" w:rsidP="471882B9">
      <w:pPr>
        <w:rPr>
          <w:rFonts w:ascii="Calibri" w:hAnsi="Calibri" w:cs="Arial"/>
          <w:sz w:val="20"/>
          <w:szCs w:val="20"/>
        </w:rPr>
      </w:pPr>
    </w:p>
    <w:p w14:paraId="585E3F52" w14:textId="18E79368" w:rsidR="471882B9" w:rsidRDefault="471882B9" w:rsidP="471882B9">
      <w:pPr>
        <w:rPr>
          <w:rFonts w:ascii="Calibri" w:hAnsi="Calibri" w:cs="Arial"/>
          <w:sz w:val="20"/>
          <w:szCs w:val="20"/>
        </w:rPr>
      </w:pPr>
    </w:p>
    <w:p w14:paraId="7998314F" w14:textId="00987081" w:rsidR="471882B9" w:rsidRDefault="471882B9" w:rsidP="471882B9">
      <w:pPr>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D6205A" w:rsidRPr="001B7831" w14:paraId="521531ED" w14:textId="77777777" w:rsidTr="00D46D65">
        <w:trPr>
          <w:trHeight w:val="368"/>
        </w:trPr>
        <w:tc>
          <w:tcPr>
            <w:tcW w:w="10790" w:type="dxa"/>
            <w:shd w:val="clear" w:color="auto" w:fill="C6D9F1"/>
          </w:tcPr>
          <w:p w14:paraId="6ECD391E" w14:textId="77777777" w:rsidR="00D6205A" w:rsidRPr="001B7831" w:rsidRDefault="00D6205A" w:rsidP="00D6205A">
            <w:pPr>
              <w:rPr>
                <w:rFonts w:ascii="Calibri" w:hAnsi="Calibri" w:cs="Arial"/>
                <w:b/>
                <w:sz w:val="22"/>
                <w:szCs w:val="22"/>
              </w:rPr>
            </w:pPr>
            <w:r>
              <w:rPr>
                <w:rFonts w:ascii="Calibri" w:hAnsi="Calibri" w:cs="Arial"/>
                <w:b/>
                <w:i/>
                <w:sz w:val="22"/>
                <w:szCs w:val="22"/>
              </w:rPr>
              <w:t>Counseling Reminders for Advisement:</w:t>
            </w:r>
          </w:p>
        </w:tc>
      </w:tr>
      <w:tr w:rsidR="00D6205A" w:rsidRPr="001B7831" w14:paraId="0AC1B2A5" w14:textId="77777777" w:rsidTr="00D46D65">
        <w:tc>
          <w:tcPr>
            <w:tcW w:w="10790" w:type="dxa"/>
          </w:tcPr>
          <w:p w14:paraId="12293F05" w14:textId="77777777" w:rsidR="00D6205A" w:rsidRPr="00CB2E23" w:rsidRDefault="00D6205A" w:rsidP="00D46D65">
            <w:pPr>
              <w:numPr>
                <w:ilvl w:val="1"/>
                <w:numId w:val="14"/>
              </w:numPr>
              <w:ind w:left="720"/>
              <w:contextualSpacing/>
              <w:rPr>
                <w:rFonts w:ascii="Calibri" w:hAnsi="Calibri" w:cs="Arial"/>
                <w:sz w:val="20"/>
                <w:szCs w:val="20"/>
              </w:rPr>
            </w:pPr>
            <w:r>
              <w:rPr>
                <w:rFonts w:ascii="Calibri" w:hAnsi="Calibri" w:cs="Arial"/>
                <w:sz w:val="20"/>
                <w:szCs w:val="20"/>
              </w:rPr>
              <w:t xml:space="preserve">Ensure that documentation is done accurately: </w:t>
            </w:r>
            <w:r w:rsidRPr="00CB2E23">
              <w:rPr>
                <w:rFonts w:ascii="Calibri" w:hAnsi="Calibri" w:cs="Arial"/>
                <w:sz w:val="20"/>
                <w:szCs w:val="20"/>
              </w:rPr>
              <w:t xml:space="preserve">Names of eligible institutions, </w:t>
            </w:r>
            <w:r>
              <w:rPr>
                <w:rFonts w:ascii="Calibri" w:hAnsi="Calibri" w:cs="Arial"/>
                <w:sz w:val="20"/>
                <w:szCs w:val="20"/>
              </w:rPr>
              <w:t>DE</w:t>
            </w:r>
            <w:r w:rsidRPr="00CB2E23">
              <w:rPr>
                <w:rFonts w:ascii="Calibri" w:hAnsi="Calibri" w:cs="Arial"/>
                <w:sz w:val="20"/>
                <w:szCs w:val="20"/>
              </w:rPr>
              <w:t xml:space="preserve"> Dual Enrollment approved courses from </w:t>
            </w:r>
            <w:r>
              <w:rPr>
                <w:rFonts w:ascii="Calibri" w:hAnsi="Calibri" w:cs="Arial"/>
                <w:sz w:val="20"/>
                <w:szCs w:val="20"/>
              </w:rPr>
              <w:t>DE</w:t>
            </w:r>
            <w:r w:rsidRPr="00CB2E23">
              <w:rPr>
                <w:rFonts w:ascii="Calibri" w:hAnsi="Calibri" w:cs="Arial"/>
                <w:sz w:val="20"/>
                <w:szCs w:val="20"/>
              </w:rPr>
              <w:t xml:space="preserve"> directory, transferable credits, and graduation requirements</w:t>
            </w:r>
          </w:p>
          <w:p w14:paraId="53636833" w14:textId="77777777" w:rsidR="00D6205A" w:rsidRPr="00CB2E23" w:rsidRDefault="00D6205A" w:rsidP="00D46D65">
            <w:pPr>
              <w:numPr>
                <w:ilvl w:val="1"/>
                <w:numId w:val="14"/>
              </w:numPr>
              <w:ind w:left="720"/>
              <w:contextualSpacing/>
              <w:rPr>
                <w:rFonts w:ascii="Calibri" w:hAnsi="Calibri" w:cs="Arial"/>
                <w:sz w:val="20"/>
                <w:szCs w:val="20"/>
              </w:rPr>
            </w:pPr>
            <w:r w:rsidRPr="00CB2E23">
              <w:rPr>
                <w:rFonts w:ascii="Calibri" w:hAnsi="Calibri" w:cs="Arial"/>
                <w:sz w:val="20"/>
                <w:szCs w:val="20"/>
              </w:rPr>
              <w:t>Name of contact person at the post-secondary institution and/or websites</w:t>
            </w:r>
          </w:p>
          <w:p w14:paraId="27A14E03" w14:textId="77777777" w:rsidR="00D6205A" w:rsidRPr="00CB2E23" w:rsidRDefault="00D6205A" w:rsidP="00D46D65">
            <w:pPr>
              <w:numPr>
                <w:ilvl w:val="1"/>
                <w:numId w:val="14"/>
              </w:numPr>
              <w:ind w:left="720"/>
              <w:contextualSpacing/>
              <w:rPr>
                <w:rFonts w:ascii="Calibri" w:hAnsi="Calibri" w:cs="Arial"/>
                <w:sz w:val="20"/>
                <w:szCs w:val="20"/>
              </w:rPr>
            </w:pPr>
            <w:r w:rsidRPr="00CB2E23">
              <w:rPr>
                <w:rFonts w:ascii="Calibri" w:hAnsi="Calibri" w:cs="Arial"/>
                <w:sz w:val="20"/>
                <w:szCs w:val="20"/>
              </w:rPr>
              <w:t xml:space="preserve">Procedures for scheduling approved courses, including completed online </w:t>
            </w:r>
            <w:r>
              <w:rPr>
                <w:rFonts w:ascii="Calibri" w:hAnsi="Calibri" w:cs="Arial"/>
                <w:sz w:val="20"/>
                <w:szCs w:val="20"/>
              </w:rPr>
              <w:t>DE</w:t>
            </w:r>
            <w:r w:rsidRPr="00CB2E23">
              <w:rPr>
                <w:rFonts w:ascii="Calibri" w:hAnsi="Calibri" w:cs="Arial"/>
                <w:sz w:val="20"/>
                <w:szCs w:val="20"/>
              </w:rPr>
              <w:t xml:space="preserve"> </w:t>
            </w:r>
            <w:r>
              <w:rPr>
                <w:rFonts w:ascii="Calibri" w:hAnsi="Calibri" w:cs="Arial"/>
                <w:sz w:val="20"/>
                <w:szCs w:val="20"/>
              </w:rPr>
              <w:t xml:space="preserve">Georgia Student Finance Commission </w:t>
            </w:r>
            <w:r w:rsidRPr="00CB2E23">
              <w:rPr>
                <w:rFonts w:ascii="Calibri" w:hAnsi="Calibri" w:cs="Arial"/>
                <w:sz w:val="20"/>
                <w:szCs w:val="20"/>
              </w:rPr>
              <w:t xml:space="preserve">application process along with the STARS approval process.  </w:t>
            </w:r>
          </w:p>
          <w:p w14:paraId="723A88A0" w14:textId="77777777" w:rsidR="00D6205A" w:rsidRPr="00CB2E23" w:rsidRDefault="00D6205A" w:rsidP="00D46D65">
            <w:pPr>
              <w:numPr>
                <w:ilvl w:val="1"/>
                <w:numId w:val="14"/>
              </w:numPr>
              <w:ind w:left="720"/>
              <w:contextualSpacing/>
              <w:rPr>
                <w:rFonts w:ascii="Calibri" w:hAnsi="Calibri" w:cs="Arial"/>
                <w:sz w:val="20"/>
                <w:szCs w:val="20"/>
              </w:rPr>
            </w:pPr>
            <w:r w:rsidRPr="00CB2E23">
              <w:rPr>
                <w:rFonts w:ascii="Calibri" w:hAnsi="Calibri" w:cs="Arial"/>
                <w:sz w:val="20"/>
                <w:szCs w:val="20"/>
              </w:rPr>
              <w:t>Impact of the program on a student completing the course(s), graduation requirements, and class rank</w:t>
            </w:r>
          </w:p>
          <w:p w14:paraId="4A986387" w14:textId="77777777" w:rsidR="00D6205A" w:rsidRPr="00CB2E23" w:rsidRDefault="00D6205A" w:rsidP="00D46D65">
            <w:pPr>
              <w:numPr>
                <w:ilvl w:val="1"/>
                <w:numId w:val="14"/>
              </w:numPr>
              <w:ind w:left="720"/>
              <w:contextualSpacing/>
              <w:rPr>
                <w:rFonts w:ascii="Calibri" w:hAnsi="Calibri" w:cs="Arial"/>
                <w:sz w:val="20"/>
                <w:szCs w:val="20"/>
              </w:rPr>
            </w:pPr>
            <w:r w:rsidRPr="00CB2E23">
              <w:rPr>
                <w:rFonts w:ascii="Calibri" w:hAnsi="Calibri" w:cs="Arial"/>
                <w:sz w:val="20"/>
                <w:szCs w:val="20"/>
              </w:rPr>
              <w:t xml:space="preserve">Consequences of course incompleteness or failure…a student in the </w:t>
            </w:r>
            <w:r>
              <w:rPr>
                <w:rFonts w:ascii="Calibri" w:hAnsi="Calibri" w:cs="Arial"/>
                <w:sz w:val="20"/>
                <w:szCs w:val="20"/>
              </w:rPr>
              <w:t>DE</w:t>
            </w:r>
            <w:r w:rsidRPr="00CB2E23">
              <w:rPr>
                <w:rFonts w:ascii="Calibri" w:hAnsi="Calibri" w:cs="Arial"/>
                <w:sz w:val="20"/>
                <w:szCs w:val="20"/>
              </w:rPr>
              <w:t xml:space="preserve"> program who drops any course must notify the counselor immediately in writing and by phone.  </w:t>
            </w:r>
          </w:p>
          <w:p w14:paraId="532F0031" w14:textId="77777777" w:rsidR="00D6205A" w:rsidRPr="00431E01" w:rsidRDefault="00D6205A" w:rsidP="00D46D65">
            <w:pPr>
              <w:numPr>
                <w:ilvl w:val="1"/>
                <w:numId w:val="14"/>
              </w:numPr>
              <w:ind w:left="720"/>
              <w:contextualSpacing/>
              <w:rPr>
                <w:rFonts w:ascii="Calibri" w:hAnsi="Calibri" w:cs="Arial"/>
                <w:sz w:val="20"/>
                <w:szCs w:val="20"/>
              </w:rPr>
            </w:pPr>
            <w:r w:rsidRPr="00431E01">
              <w:rPr>
                <w:rFonts w:ascii="Calibri" w:hAnsi="Calibri" w:cs="Arial"/>
                <w:sz w:val="20"/>
                <w:szCs w:val="20"/>
              </w:rPr>
              <w:t>Eligibility information for extracurricular activities</w:t>
            </w:r>
          </w:p>
          <w:p w14:paraId="4D2742F3" w14:textId="77777777" w:rsidR="00D6205A" w:rsidRPr="00CB2E23" w:rsidRDefault="00D6205A" w:rsidP="00D46D65">
            <w:pPr>
              <w:numPr>
                <w:ilvl w:val="1"/>
                <w:numId w:val="14"/>
              </w:numPr>
              <w:ind w:left="720"/>
              <w:contextualSpacing/>
              <w:rPr>
                <w:rFonts w:ascii="Calibri" w:hAnsi="Calibri" w:cs="Arial"/>
                <w:sz w:val="20"/>
                <w:szCs w:val="20"/>
              </w:rPr>
            </w:pPr>
            <w:r w:rsidRPr="00CB2E23">
              <w:rPr>
                <w:rFonts w:ascii="Calibri" w:hAnsi="Calibri" w:cs="Arial"/>
                <w:sz w:val="20"/>
                <w:szCs w:val="20"/>
              </w:rPr>
              <w:t xml:space="preserve">Academic responsibilities of student and parent </w:t>
            </w:r>
          </w:p>
          <w:p w14:paraId="7640345F" w14:textId="77777777" w:rsidR="00D6205A" w:rsidRPr="00CB2E23" w:rsidRDefault="00D6205A" w:rsidP="00D46D65">
            <w:pPr>
              <w:numPr>
                <w:ilvl w:val="2"/>
                <w:numId w:val="14"/>
              </w:numPr>
              <w:ind w:left="1080"/>
              <w:contextualSpacing/>
              <w:rPr>
                <w:rFonts w:ascii="Calibri" w:hAnsi="Calibri" w:cs="Arial"/>
                <w:sz w:val="20"/>
                <w:szCs w:val="20"/>
              </w:rPr>
            </w:pPr>
            <w:r w:rsidRPr="00CB2E23">
              <w:rPr>
                <w:rFonts w:ascii="Calibri" w:hAnsi="Calibri" w:cs="Arial"/>
                <w:sz w:val="20"/>
                <w:szCs w:val="20"/>
              </w:rPr>
              <w:t>High School Course Credits Earned to Meet High School Diploma/Graduation Requirements</w:t>
            </w:r>
          </w:p>
          <w:p w14:paraId="18262763" w14:textId="19146EB8" w:rsidR="00D6205A" w:rsidRPr="001B7831" w:rsidRDefault="00D6205A" w:rsidP="00D46D65">
            <w:pPr>
              <w:numPr>
                <w:ilvl w:val="2"/>
                <w:numId w:val="14"/>
              </w:numPr>
              <w:ind w:left="1080"/>
              <w:contextualSpacing/>
              <w:rPr>
                <w:rFonts w:ascii="Calibri" w:hAnsi="Calibri" w:cs="Arial"/>
                <w:sz w:val="22"/>
                <w:szCs w:val="22"/>
              </w:rPr>
            </w:pPr>
            <w:r w:rsidRPr="00CB2E23">
              <w:rPr>
                <w:rFonts w:ascii="Calibri" w:hAnsi="Calibri" w:cs="Arial"/>
                <w:sz w:val="20"/>
                <w:szCs w:val="20"/>
              </w:rPr>
              <w:t>EOC assessments</w:t>
            </w:r>
            <w:r>
              <w:rPr>
                <w:rFonts w:ascii="Calibri" w:hAnsi="Calibri" w:cs="Arial"/>
                <w:sz w:val="20"/>
                <w:szCs w:val="20"/>
              </w:rPr>
              <w:t xml:space="preserve"> (9</w:t>
            </w:r>
            <w:r w:rsidRPr="00AF44AC">
              <w:rPr>
                <w:rFonts w:ascii="Calibri" w:hAnsi="Calibri" w:cs="Arial"/>
                <w:sz w:val="20"/>
                <w:szCs w:val="20"/>
                <w:vertAlign w:val="superscript"/>
              </w:rPr>
              <w:t>th</w:t>
            </w:r>
            <w:r>
              <w:rPr>
                <w:rFonts w:ascii="Calibri" w:hAnsi="Calibri" w:cs="Arial"/>
                <w:sz w:val="20"/>
                <w:szCs w:val="20"/>
              </w:rPr>
              <w:t xml:space="preserve"> Grade Literature &amp; Composition, GSE Algebra I</w:t>
            </w:r>
            <w:r w:rsidR="00865268">
              <w:rPr>
                <w:rFonts w:ascii="Calibri" w:hAnsi="Calibri" w:cs="Arial"/>
                <w:sz w:val="20"/>
                <w:szCs w:val="20"/>
              </w:rPr>
              <w:t xml:space="preserve">, </w:t>
            </w:r>
            <w:r>
              <w:rPr>
                <w:rFonts w:ascii="Calibri" w:hAnsi="Calibri" w:cs="Arial"/>
                <w:sz w:val="20"/>
                <w:szCs w:val="20"/>
              </w:rPr>
              <w:t>and Biology)</w:t>
            </w:r>
          </w:p>
        </w:tc>
      </w:tr>
    </w:tbl>
    <w:p w14:paraId="45E5831F" w14:textId="77777777" w:rsidR="00D6205A" w:rsidRDefault="00D6205A" w:rsidP="009471E7">
      <w:pPr>
        <w:rPr>
          <w:rFonts w:ascii="Calibri" w:hAnsi="Calibri" w:cs="Arial"/>
          <w:b/>
        </w:rPr>
      </w:pPr>
    </w:p>
    <w:p w14:paraId="17E3441F" w14:textId="77777777" w:rsidR="00D6205A" w:rsidRDefault="00D6205A" w:rsidP="009471E7">
      <w:pPr>
        <w:rPr>
          <w:rFonts w:ascii="Calibri" w:hAnsi="Calibri" w:cs="Arial"/>
          <w:b/>
        </w:rPr>
      </w:pPr>
    </w:p>
    <w:p w14:paraId="4B7BC57D" w14:textId="77777777" w:rsidR="00435797" w:rsidRPr="00435797" w:rsidRDefault="00435797" w:rsidP="00435797">
      <w:pPr>
        <w:spacing w:after="160" w:line="259" w:lineRule="auto"/>
        <w:jc w:val="center"/>
        <w:rPr>
          <w:rFonts w:asciiTheme="minorHAnsi" w:eastAsiaTheme="minorHAnsi" w:hAnsiTheme="minorHAnsi" w:cstheme="minorBidi"/>
          <w:sz w:val="22"/>
          <w:szCs w:val="22"/>
        </w:rPr>
      </w:pPr>
      <w:r w:rsidRPr="00435797">
        <w:rPr>
          <w:rFonts w:asciiTheme="minorHAnsi" w:eastAsiaTheme="minorHAnsi" w:hAnsiTheme="minorHAnsi" w:cstheme="minorBidi"/>
          <w:noProof/>
          <w:sz w:val="22"/>
          <w:szCs w:val="22"/>
        </w:rPr>
        <w:lastRenderedPageBreak/>
        <w:drawing>
          <wp:inline distT="0" distB="0" distL="0" distR="0" wp14:anchorId="264F290C" wp14:editId="45E6819C">
            <wp:extent cx="925758" cy="739607"/>
            <wp:effectExtent l="0" t="0" r="8255" b="3810"/>
            <wp:docPr id="4" name="Picture 4" descr="Image result for Paulding County School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ulding County School Distri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43921" cy="754118"/>
                    </a:xfrm>
                    <a:prstGeom prst="rect">
                      <a:avLst/>
                    </a:prstGeom>
                    <a:noFill/>
                    <a:ln>
                      <a:noFill/>
                    </a:ln>
                  </pic:spPr>
                </pic:pic>
              </a:graphicData>
            </a:graphic>
          </wp:inline>
        </w:drawing>
      </w:r>
    </w:p>
    <w:p w14:paraId="66542DBD" w14:textId="77777777" w:rsidR="00435797" w:rsidRPr="00435797" w:rsidRDefault="00435797" w:rsidP="00435797">
      <w:pPr>
        <w:spacing w:after="160" w:line="259" w:lineRule="auto"/>
        <w:jc w:val="center"/>
        <w:rPr>
          <w:rFonts w:asciiTheme="minorHAnsi" w:eastAsiaTheme="minorHAnsi" w:hAnsiTheme="minorHAnsi" w:cstheme="minorBidi"/>
          <w:b/>
          <w:sz w:val="28"/>
          <w:szCs w:val="28"/>
        </w:rPr>
      </w:pPr>
      <w:r w:rsidRPr="00435797">
        <w:rPr>
          <w:rFonts w:asciiTheme="minorHAnsi" w:eastAsiaTheme="minorHAnsi" w:hAnsiTheme="minorHAnsi" w:cstheme="minorBidi"/>
          <w:b/>
          <w:sz w:val="28"/>
          <w:szCs w:val="28"/>
        </w:rPr>
        <w:t>DE District Exceptions for Students</w:t>
      </w:r>
    </w:p>
    <w:p w14:paraId="650DD9FB" w14:textId="334EB27D" w:rsidR="00201AA8" w:rsidRDefault="00435797" w:rsidP="00435797">
      <w:pPr>
        <w:spacing w:after="160" w:line="259" w:lineRule="auto"/>
        <w:rPr>
          <w:rFonts w:asciiTheme="minorHAnsi" w:eastAsiaTheme="minorHAnsi" w:hAnsiTheme="minorHAnsi" w:cstheme="minorBidi"/>
          <w:bCs/>
          <w:sz w:val="22"/>
          <w:szCs w:val="22"/>
          <w:u w:val="single"/>
        </w:rPr>
      </w:pPr>
      <w:r w:rsidRPr="00435797">
        <w:rPr>
          <w:rFonts w:asciiTheme="minorHAnsi" w:eastAsiaTheme="minorHAnsi" w:hAnsiTheme="minorHAnsi" w:cstheme="minorBidi"/>
          <w:b/>
          <w:sz w:val="22"/>
          <w:szCs w:val="22"/>
          <w:u w:val="single"/>
        </w:rPr>
        <w:t>District Exception Information:</w:t>
      </w:r>
    </w:p>
    <w:p w14:paraId="6D222911" w14:textId="6F765461" w:rsidR="0032029C" w:rsidRDefault="0032029C" w:rsidP="00435797">
      <w:pPr>
        <w:spacing w:after="160" w:line="259" w:lineRule="auto"/>
        <w:rPr>
          <w:rFonts w:asciiTheme="minorHAnsi" w:eastAsiaTheme="minorHAnsi" w:hAnsiTheme="minorHAnsi" w:cstheme="minorBidi"/>
          <w:bCs/>
          <w:sz w:val="22"/>
          <w:szCs w:val="22"/>
        </w:rPr>
      </w:pPr>
      <w:r>
        <w:rPr>
          <w:rFonts w:asciiTheme="minorHAnsi" w:eastAsiaTheme="minorHAnsi" w:hAnsiTheme="minorHAnsi" w:cstheme="minorBidi"/>
          <w:bCs/>
          <w:sz w:val="22"/>
          <w:szCs w:val="22"/>
        </w:rPr>
        <w:t xml:space="preserve">Most students who participate in Dual Enrollment will complete classes that roughly match the high school transcript and follow a traditional path.  However, there are four exceptions that are allowed with Dual Enrollment </w:t>
      </w:r>
      <w:r w:rsidR="00B50C43">
        <w:rPr>
          <w:rFonts w:asciiTheme="minorHAnsi" w:eastAsiaTheme="minorHAnsi" w:hAnsiTheme="minorHAnsi" w:cstheme="minorBidi"/>
          <w:bCs/>
          <w:sz w:val="22"/>
          <w:szCs w:val="22"/>
        </w:rPr>
        <w:t xml:space="preserve">that require an extra step of approval.  If a student is wanting to take more than </w:t>
      </w:r>
      <w:r w:rsidR="002764F4">
        <w:rPr>
          <w:rFonts w:asciiTheme="minorHAnsi" w:eastAsiaTheme="minorHAnsi" w:hAnsiTheme="minorHAnsi" w:cstheme="minorBidi"/>
          <w:bCs/>
          <w:sz w:val="22"/>
          <w:szCs w:val="22"/>
        </w:rPr>
        <w:t xml:space="preserve">8 credits in a calendar year, which usually involves taking courses outside of their 4 scheduled periods, then </w:t>
      </w:r>
      <w:r w:rsidR="00A24F9E">
        <w:rPr>
          <w:rFonts w:asciiTheme="minorHAnsi" w:eastAsiaTheme="minorHAnsi" w:hAnsiTheme="minorHAnsi" w:cstheme="minorBidi"/>
          <w:bCs/>
          <w:sz w:val="22"/>
          <w:szCs w:val="22"/>
        </w:rPr>
        <w:t xml:space="preserve">this needs to be approved at the district level. Taking additional classes in a year or a semester are represented below in Options 1-3.  </w:t>
      </w:r>
      <w:r w:rsidR="003E34D7">
        <w:rPr>
          <w:rFonts w:asciiTheme="minorHAnsi" w:eastAsiaTheme="minorHAnsi" w:hAnsiTheme="minorHAnsi" w:cstheme="minorBidi"/>
          <w:bCs/>
          <w:sz w:val="22"/>
          <w:szCs w:val="22"/>
        </w:rPr>
        <w:t>The other option is for students to pay for Dual Enrollment classes themselves after they have exceeded 30 hours of DE Credit.  This option, named Option 4 below, also requires district approval.</w:t>
      </w:r>
    </w:p>
    <w:p w14:paraId="298FEE32" w14:textId="67DFDAA0" w:rsidR="003E34D7" w:rsidRPr="009569D3" w:rsidRDefault="003E34D7" w:rsidP="00435797">
      <w:pPr>
        <w:spacing w:after="160" w:line="259" w:lineRule="auto"/>
        <w:rPr>
          <w:rFonts w:asciiTheme="minorHAnsi" w:eastAsiaTheme="minorHAnsi" w:hAnsiTheme="minorHAnsi" w:cstheme="minorBidi"/>
          <w:b/>
          <w:sz w:val="22"/>
          <w:szCs w:val="22"/>
          <w:u w:val="single"/>
        </w:rPr>
      </w:pPr>
    </w:p>
    <w:p w14:paraId="11D324D6" w14:textId="1279C82A" w:rsidR="006E1A02" w:rsidRPr="0032029C" w:rsidRDefault="006E1A02" w:rsidP="00435797">
      <w:pPr>
        <w:spacing w:after="160" w:line="259" w:lineRule="auto"/>
        <w:rPr>
          <w:rFonts w:asciiTheme="minorHAnsi" w:eastAsiaTheme="minorHAnsi" w:hAnsiTheme="minorHAnsi" w:cstheme="minorBidi"/>
          <w:bCs/>
          <w:sz w:val="22"/>
          <w:szCs w:val="22"/>
        </w:rPr>
      </w:pPr>
      <w:r w:rsidRPr="009569D3">
        <w:rPr>
          <w:rFonts w:asciiTheme="minorHAnsi" w:eastAsiaTheme="minorHAnsi" w:hAnsiTheme="minorHAnsi" w:cstheme="minorBidi"/>
          <w:b/>
          <w:sz w:val="22"/>
          <w:szCs w:val="22"/>
          <w:u w:val="single"/>
        </w:rPr>
        <w:t>If you want to complete any of the below options, then you will need to fill out the “DE Exceptions Approval” form that is separate from this form</w:t>
      </w:r>
      <w:r>
        <w:rPr>
          <w:rFonts w:asciiTheme="minorHAnsi" w:eastAsiaTheme="minorHAnsi" w:hAnsiTheme="minorHAnsi" w:cstheme="minorBidi"/>
          <w:bCs/>
          <w:sz w:val="22"/>
          <w:szCs w:val="22"/>
        </w:rPr>
        <w:t xml:space="preserve">.  </w:t>
      </w:r>
    </w:p>
    <w:p w14:paraId="59B5432C" w14:textId="6500A5D5" w:rsidR="00435797" w:rsidRPr="00435797" w:rsidRDefault="00435797" w:rsidP="00435797">
      <w:pPr>
        <w:spacing w:after="160" w:line="259" w:lineRule="auto"/>
        <w:rPr>
          <w:rFonts w:asciiTheme="minorHAnsi" w:eastAsiaTheme="minorHAnsi" w:hAnsiTheme="minorHAnsi" w:cstheme="minorBidi"/>
          <w:b/>
          <w:sz w:val="20"/>
          <w:szCs w:val="20"/>
        </w:rPr>
      </w:pPr>
      <w:r w:rsidRPr="00435797">
        <w:rPr>
          <w:rFonts w:asciiTheme="minorHAnsi" w:eastAsiaTheme="minorHAnsi" w:hAnsiTheme="minorHAnsi" w:cstheme="minorBidi"/>
          <w:b/>
          <w:sz w:val="20"/>
          <w:szCs w:val="20"/>
        </w:rPr>
        <w:t xml:space="preserve"> </w:t>
      </w:r>
      <w:r w:rsidR="009569D3">
        <w:rPr>
          <w:rFonts w:asciiTheme="minorHAnsi" w:eastAsiaTheme="minorHAnsi" w:hAnsiTheme="minorHAnsi" w:cstheme="minorBidi"/>
          <w:b/>
          <w:sz w:val="20"/>
          <w:szCs w:val="20"/>
        </w:rPr>
        <w:tab/>
      </w:r>
      <w:r w:rsidRPr="00435797">
        <w:rPr>
          <w:rFonts w:asciiTheme="minorHAnsi" w:eastAsiaTheme="minorHAnsi" w:hAnsiTheme="minorHAnsi" w:cstheme="minorBidi"/>
          <w:b/>
          <w:sz w:val="20"/>
          <w:szCs w:val="20"/>
        </w:rPr>
        <w:t>Option 1:  Approval of 8.5 Credits or More in Academic Year</w:t>
      </w:r>
    </w:p>
    <w:p w14:paraId="71D4E6D5" w14:textId="77777777" w:rsidR="00435797" w:rsidRPr="00435797" w:rsidRDefault="00435797" w:rsidP="009569D3">
      <w:pPr>
        <w:spacing w:after="160" w:line="259" w:lineRule="auto"/>
        <w:ind w:firstLine="720"/>
        <w:rPr>
          <w:rFonts w:asciiTheme="minorHAnsi" w:eastAsiaTheme="minorHAnsi" w:hAnsiTheme="minorHAnsi" w:cstheme="minorBidi"/>
          <w:b/>
          <w:sz w:val="20"/>
          <w:szCs w:val="20"/>
        </w:rPr>
      </w:pPr>
      <w:r w:rsidRPr="00435797">
        <w:rPr>
          <w:rFonts w:asciiTheme="minorHAnsi" w:eastAsiaTheme="minorHAnsi" w:hAnsiTheme="minorHAnsi" w:cstheme="minorBidi"/>
          <w:b/>
          <w:sz w:val="20"/>
          <w:szCs w:val="20"/>
        </w:rPr>
        <w:t xml:space="preserve">Option 2:  Full-time High School Student + DE Courses Taken Outside of the High School Day </w:t>
      </w:r>
    </w:p>
    <w:p w14:paraId="7A6680BF" w14:textId="77777777" w:rsidR="00435797" w:rsidRPr="00435797" w:rsidRDefault="00435797" w:rsidP="009569D3">
      <w:pPr>
        <w:spacing w:after="160" w:line="259" w:lineRule="auto"/>
        <w:ind w:firstLine="720"/>
        <w:rPr>
          <w:rFonts w:asciiTheme="minorHAnsi" w:eastAsiaTheme="minorHAnsi" w:hAnsiTheme="minorHAnsi" w:cstheme="minorBidi"/>
          <w:b/>
          <w:sz w:val="20"/>
          <w:szCs w:val="20"/>
        </w:rPr>
      </w:pPr>
      <w:r w:rsidRPr="00435797">
        <w:rPr>
          <w:rFonts w:asciiTheme="minorHAnsi" w:eastAsiaTheme="minorHAnsi" w:hAnsiTheme="minorHAnsi" w:cstheme="minorBidi"/>
          <w:b/>
          <w:sz w:val="20"/>
          <w:szCs w:val="20"/>
        </w:rPr>
        <w:t>Option 3:  Full-Time DE Student (12 or more Hours) Plus High School Courses</w:t>
      </w:r>
    </w:p>
    <w:p w14:paraId="44DDC6BA" w14:textId="33688339" w:rsidR="0089428A" w:rsidRPr="00435797" w:rsidRDefault="0089428A" w:rsidP="009569D3">
      <w:pPr>
        <w:spacing w:after="160" w:line="259" w:lineRule="auto"/>
        <w:ind w:firstLine="720"/>
        <w:rPr>
          <w:rFonts w:asciiTheme="minorHAnsi" w:eastAsiaTheme="minorHAnsi" w:hAnsiTheme="minorHAnsi" w:cstheme="minorBidi"/>
          <w:b/>
          <w:sz w:val="20"/>
          <w:szCs w:val="20"/>
        </w:rPr>
      </w:pPr>
      <w:r w:rsidRPr="00435797">
        <w:rPr>
          <w:rFonts w:asciiTheme="minorHAnsi" w:eastAsiaTheme="minorHAnsi" w:hAnsiTheme="minorHAnsi" w:cstheme="minorBidi"/>
          <w:b/>
          <w:sz w:val="20"/>
          <w:szCs w:val="20"/>
        </w:rPr>
        <w:t xml:space="preserve">Option </w:t>
      </w:r>
      <w:r>
        <w:rPr>
          <w:rFonts w:asciiTheme="minorHAnsi" w:eastAsiaTheme="minorHAnsi" w:hAnsiTheme="minorHAnsi" w:cstheme="minorBidi"/>
          <w:b/>
          <w:sz w:val="20"/>
          <w:szCs w:val="20"/>
        </w:rPr>
        <w:t>4</w:t>
      </w:r>
      <w:r w:rsidRPr="00435797">
        <w:rPr>
          <w:rFonts w:asciiTheme="minorHAnsi" w:eastAsiaTheme="minorHAnsi" w:hAnsiTheme="minorHAnsi" w:cstheme="minorBidi"/>
          <w:b/>
          <w:sz w:val="20"/>
          <w:szCs w:val="20"/>
        </w:rPr>
        <w:t xml:space="preserve">:  </w:t>
      </w:r>
      <w:r>
        <w:rPr>
          <w:rFonts w:asciiTheme="minorHAnsi" w:eastAsiaTheme="minorHAnsi" w:hAnsiTheme="minorHAnsi" w:cstheme="minorBidi"/>
          <w:b/>
          <w:sz w:val="20"/>
          <w:szCs w:val="20"/>
        </w:rPr>
        <w:t>Self-Pay</w:t>
      </w:r>
    </w:p>
    <w:p w14:paraId="2B989F31" w14:textId="77777777" w:rsidR="002D4F8D" w:rsidRDefault="002D4F8D" w:rsidP="002D4F8D">
      <w:pPr>
        <w:spacing w:after="160" w:line="259" w:lineRule="auto"/>
        <w:contextualSpacing/>
        <w:rPr>
          <w:rFonts w:ascii="Calibri" w:eastAsiaTheme="minorHAnsi" w:hAnsi="Calibri" w:cs="Arial"/>
          <w:sz w:val="20"/>
          <w:szCs w:val="20"/>
        </w:rPr>
      </w:pPr>
    </w:p>
    <w:p w14:paraId="64E6CD85" w14:textId="77777777" w:rsidR="009569D3" w:rsidRPr="0032029C" w:rsidRDefault="009569D3" w:rsidP="009569D3">
      <w:pPr>
        <w:spacing w:after="160" w:line="259" w:lineRule="auto"/>
        <w:rPr>
          <w:rFonts w:asciiTheme="minorHAnsi" w:eastAsiaTheme="minorHAnsi" w:hAnsiTheme="minorHAnsi" w:cstheme="minorBidi"/>
          <w:bCs/>
          <w:sz w:val="22"/>
          <w:szCs w:val="22"/>
        </w:rPr>
      </w:pPr>
      <w:r>
        <w:rPr>
          <w:rFonts w:asciiTheme="minorHAnsi" w:eastAsiaTheme="minorHAnsi" w:hAnsiTheme="minorHAnsi" w:cstheme="minorBidi"/>
          <w:bCs/>
          <w:sz w:val="22"/>
          <w:szCs w:val="22"/>
        </w:rPr>
        <w:t xml:space="preserve">This form is approved at the district level, so please allow enough time for offices to process the request. </w:t>
      </w:r>
    </w:p>
    <w:p w14:paraId="0FFCF389" w14:textId="66EB78E4" w:rsidR="002D4F8D" w:rsidRDefault="002D4F8D" w:rsidP="471882B9">
      <w:pPr>
        <w:spacing w:after="160" w:line="259" w:lineRule="auto"/>
        <w:contextualSpacing/>
        <w:rPr>
          <w:rFonts w:ascii="Calibri" w:eastAsiaTheme="minorEastAsia" w:hAnsi="Calibri" w:cs="Arial"/>
          <w:sz w:val="20"/>
          <w:szCs w:val="20"/>
        </w:rPr>
      </w:pPr>
    </w:p>
    <w:p w14:paraId="684A6DE3" w14:textId="1A2D1419" w:rsidR="00760CFB" w:rsidRDefault="008156CE" w:rsidP="471882B9">
      <w:pPr>
        <w:spacing w:after="160" w:line="259" w:lineRule="auto"/>
        <w:contextualSpacing/>
        <w:jc w:val="center"/>
        <w:rPr>
          <w:rFonts w:ascii="Calibri" w:eastAsiaTheme="minorEastAsia" w:hAnsi="Calibri" w:cs="Arial"/>
          <w:b/>
          <w:bCs/>
        </w:rPr>
      </w:pPr>
      <w:r w:rsidRPr="471882B9">
        <w:rPr>
          <w:rFonts w:ascii="Calibri" w:eastAsiaTheme="minorEastAsia" w:hAnsi="Calibri" w:cs="Arial"/>
          <w:b/>
          <w:bCs/>
          <w:highlight w:val="yellow"/>
        </w:rPr>
        <w:t>IF YOU WANT TO PARTICIPATE IN ANY OF THE FOUR OPTIONS LISTED ON THIS PAGE, THEN MAKE SURE TO COMPLETE THE “DE EXCEPTIONS APPROVAL”</w:t>
      </w:r>
      <w:r w:rsidR="00D62F3D" w:rsidRPr="471882B9">
        <w:rPr>
          <w:rFonts w:ascii="Calibri" w:eastAsiaTheme="minorEastAsia" w:hAnsi="Calibri" w:cs="Arial"/>
          <w:b/>
          <w:bCs/>
          <w:highlight w:val="yellow"/>
        </w:rPr>
        <w:t xml:space="preserve"> FORM.</w:t>
      </w:r>
      <w:r w:rsidR="00D62F3D" w:rsidRPr="471882B9">
        <w:rPr>
          <w:rFonts w:ascii="Calibri" w:eastAsiaTheme="minorEastAsia" w:hAnsi="Calibri" w:cs="Arial"/>
          <w:b/>
          <w:bCs/>
        </w:rPr>
        <w:t xml:space="preserve"> </w:t>
      </w:r>
    </w:p>
    <w:p w14:paraId="4C751705" w14:textId="77777777" w:rsidR="001E1BFF" w:rsidRDefault="001E1BFF" w:rsidP="471882B9">
      <w:pPr>
        <w:spacing w:after="160" w:line="259" w:lineRule="auto"/>
        <w:contextualSpacing/>
        <w:jc w:val="center"/>
        <w:rPr>
          <w:rFonts w:ascii="Calibri" w:eastAsiaTheme="minorEastAsia" w:hAnsi="Calibri" w:cs="Arial"/>
          <w:b/>
          <w:bCs/>
        </w:rPr>
      </w:pPr>
    </w:p>
    <w:p w14:paraId="14F916C0" w14:textId="77777777" w:rsidR="001E1BFF" w:rsidRDefault="001E1BFF" w:rsidP="471882B9">
      <w:pPr>
        <w:spacing w:after="160" w:line="259" w:lineRule="auto"/>
        <w:contextualSpacing/>
        <w:jc w:val="center"/>
        <w:rPr>
          <w:rFonts w:ascii="Calibri" w:eastAsiaTheme="minorEastAsia" w:hAnsi="Calibri" w:cs="Arial"/>
          <w:b/>
          <w:bCs/>
        </w:rPr>
      </w:pPr>
    </w:p>
    <w:p w14:paraId="6B98B373" w14:textId="77777777" w:rsidR="001E1BFF" w:rsidRDefault="001E1BFF" w:rsidP="471882B9">
      <w:pPr>
        <w:spacing w:after="160" w:line="259" w:lineRule="auto"/>
        <w:contextualSpacing/>
        <w:jc w:val="center"/>
        <w:rPr>
          <w:rFonts w:ascii="Calibri" w:eastAsiaTheme="minorEastAsia" w:hAnsi="Calibri" w:cs="Arial"/>
          <w:b/>
          <w:bCs/>
        </w:rPr>
      </w:pPr>
    </w:p>
    <w:p w14:paraId="352F520A" w14:textId="77777777" w:rsidR="001E1BFF" w:rsidRDefault="001E1BFF" w:rsidP="471882B9">
      <w:pPr>
        <w:spacing w:after="160" w:line="259" w:lineRule="auto"/>
        <w:contextualSpacing/>
        <w:jc w:val="center"/>
        <w:rPr>
          <w:rFonts w:ascii="Calibri" w:eastAsiaTheme="minorEastAsia" w:hAnsi="Calibri" w:cs="Arial"/>
          <w:b/>
          <w:bCs/>
        </w:rPr>
      </w:pPr>
    </w:p>
    <w:p w14:paraId="6E06641B" w14:textId="77777777" w:rsidR="001E1BFF" w:rsidRDefault="001E1BFF" w:rsidP="471882B9">
      <w:pPr>
        <w:spacing w:after="160" w:line="259" w:lineRule="auto"/>
        <w:contextualSpacing/>
        <w:jc w:val="center"/>
        <w:rPr>
          <w:rFonts w:ascii="Calibri" w:eastAsiaTheme="minorEastAsia" w:hAnsi="Calibri" w:cs="Arial"/>
          <w:b/>
          <w:bCs/>
        </w:rPr>
      </w:pPr>
    </w:p>
    <w:p w14:paraId="29FF9CF7" w14:textId="77777777" w:rsidR="001E1BFF" w:rsidRDefault="001E1BFF" w:rsidP="471882B9">
      <w:pPr>
        <w:spacing w:after="160" w:line="259" w:lineRule="auto"/>
        <w:contextualSpacing/>
        <w:jc w:val="center"/>
        <w:rPr>
          <w:rFonts w:ascii="Calibri" w:eastAsiaTheme="minorEastAsia" w:hAnsi="Calibri" w:cs="Arial"/>
          <w:b/>
          <w:bCs/>
        </w:rPr>
      </w:pPr>
    </w:p>
    <w:p w14:paraId="75B7E58C" w14:textId="77777777" w:rsidR="001E1BFF" w:rsidRDefault="001E1BFF" w:rsidP="471882B9">
      <w:pPr>
        <w:spacing w:after="160" w:line="259" w:lineRule="auto"/>
        <w:contextualSpacing/>
        <w:jc w:val="center"/>
        <w:rPr>
          <w:rFonts w:ascii="Calibri" w:eastAsiaTheme="minorEastAsia" w:hAnsi="Calibri" w:cs="Arial"/>
          <w:b/>
          <w:bCs/>
        </w:rPr>
      </w:pPr>
    </w:p>
    <w:p w14:paraId="0B2375E9" w14:textId="77777777" w:rsidR="001E1BFF" w:rsidRDefault="001E1BFF" w:rsidP="471882B9">
      <w:pPr>
        <w:spacing w:after="160" w:line="259" w:lineRule="auto"/>
        <w:contextualSpacing/>
        <w:jc w:val="center"/>
        <w:rPr>
          <w:rFonts w:ascii="Calibri" w:eastAsiaTheme="minorEastAsia" w:hAnsi="Calibri" w:cs="Arial"/>
          <w:b/>
          <w:bCs/>
        </w:rPr>
      </w:pPr>
    </w:p>
    <w:p w14:paraId="42FE65F6" w14:textId="77777777" w:rsidR="001E1BFF" w:rsidRDefault="001E1BFF" w:rsidP="471882B9">
      <w:pPr>
        <w:spacing w:after="160" w:line="259" w:lineRule="auto"/>
        <w:contextualSpacing/>
        <w:jc w:val="center"/>
        <w:rPr>
          <w:rFonts w:ascii="Calibri" w:eastAsiaTheme="minorEastAsia" w:hAnsi="Calibri" w:cs="Arial"/>
          <w:b/>
          <w:bCs/>
        </w:rPr>
      </w:pPr>
    </w:p>
    <w:p w14:paraId="227CEC5A" w14:textId="77777777" w:rsidR="001E1BFF" w:rsidRDefault="001E1BFF" w:rsidP="471882B9">
      <w:pPr>
        <w:spacing w:after="160" w:line="259" w:lineRule="auto"/>
        <w:contextualSpacing/>
        <w:jc w:val="center"/>
        <w:rPr>
          <w:rFonts w:ascii="Calibri" w:eastAsiaTheme="minorEastAsia" w:hAnsi="Calibri" w:cs="Arial"/>
          <w:b/>
          <w:bCs/>
        </w:rPr>
      </w:pPr>
    </w:p>
    <w:p w14:paraId="3A023A68" w14:textId="77777777" w:rsidR="001E1BFF" w:rsidRDefault="001E1BFF" w:rsidP="471882B9">
      <w:pPr>
        <w:spacing w:after="160" w:line="259" w:lineRule="auto"/>
        <w:contextualSpacing/>
        <w:jc w:val="center"/>
        <w:rPr>
          <w:rFonts w:ascii="Calibri" w:eastAsiaTheme="minorEastAsia" w:hAnsi="Calibri" w:cs="Arial"/>
          <w:b/>
          <w:bCs/>
        </w:rPr>
      </w:pPr>
    </w:p>
    <w:p w14:paraId="6A4431E8" w14:textId="77777777" w:rsidR="001E1BFF" w:rsidRDefault="001E1BFF" w:rsidP="471882B9">
      <w:pPr>
        <w:spacing w:after="160" w:line="259" w:lineRule="auto"/>
        <w:contextualSpacing/>
        <w:jc w:val="center"/>
        <w:rPr>
          <w:noProof/>
        </w:rPr>
      </w:pPr>
    </w:p>
    <w:p w14:paraId="17CDE930" w14:textId="7EE09D8C" w:rsidR="00760CFB" w:rsidRDefault="00760CFB" w:rsidP="471882B9">
      <w:pPr>
        <w:spacing w:after="160" w:line="259" w:lineRule="auto"/>
        <w:contextualSpacing/>
        <w:jc w:val="center"/>
        <w:rPr>
          <w:noProof/>
        </w:rPr>
      </w:pPr>
      <w:r>
        <w:rPr>
          <w:noProof/>
        </w:rPr>
        <w:lastRenderedPageBreak/>
        <w:drawing>
          <wp:inline distT="0" distB="0" distL="0" distR="0" wp14:anchorId="2CA1A798" wp14:editId="289D729E">
            <wp:extent cx="1029766" cy="836292"/>
            <wp:effectExtent l="0" t="0" r="0" b="2540"/>
            <wp:docPr id="1" name="Picture 2" descr="Image result for Paulding County School Distri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29766" cy="836292"/>
                    </a:xfrm>
                    <a:prstGeom prst="rect">
                      <a:avLst/>
                    </a:prstGeom>
                  </pic:spPr>
                </pic:pic>
              </a:graphicData>
            </a:graphic>
          </wp:inline>
        </w:drawing>
      </w:r>
    </w:p>
    <w:p w14:paraId="747F2A52" w14:textId="793DADA0" w:rsidR="00760CFB" w:rsidRPr="00B56E5F" w:rsidRDefault="00760CFB" w:rsidP="471882B9">
      <w:pPr>
        <w:jc w:val="center"/>
        <w:rPr>
          <w:b/>
          <w:bCs/>
          <w:noProof/>
          <w:sz w:val="32"/>
          <w:szCs w:val="32"/>
          <w:u w:val="single"/>
        </w:rPr>
      </w:pPr>
      <w:r w:rsidRPr="471882B9">
        <w:rPr>
          <w:b/>
          <w:bCs/>
          <w:noProof/>
          <w:sz w:val="32"/>
          <w:szCs w:val="32"/>
          <w:u w:val="single"/>
        </w:rPr>
        <w:t>DE Student &amp; Parent Acknowledgement Form</w:t>
      </w:r>
    </w:p>
    <w:p w14:paraId="4D877CC8" w14:textId="77777777" w:rsidR="00760CFB" w:rsidRDefault="00760CFB" w:rsidP="00760CFB">
      <w:pPr>
        <w:jc w:val="center"/>
        <w:rPr>
          <w:b/>
          <w:noProof/>
        </w:rPr>
      </w:pPr>
    </w:p>
    <w:p w14:paraId="61CADB32" w14:textId="7D3AFCE1" w:rsidR="00760CFB" w:rsidRDefault="00760CFB" w:rsidP="00760CFB">
      <w:pPr>
        <w:jc w:val="center"/>
        <w:rPr>
          <w:b/>
          <w:noProof/>
          <w:color w:val="FF0000"/>
        </w:rPr>
      </w:pPr>
      <w:r w:rsidRPr="00D46D65">
        <w:rPr>
          <w:b/>
          <w:noProof/>
          <w:color w:val="FF0000"/>
          <w:sz w:val="32"/>
          <w:szCs w:val="32"/>
        </w:rPr>
        <w:t xml:space="preserve">THIS FORM IS </w:t>
      </w:r>
      <w:r w:rsidRPr="00D46D65">
        <w:rPr>
          <w:b/>
          <w:noProof/>
          <w:color w:val="FF0000"/>
          <w:sz w:val="32"/>
          <w:szCs w:val="32"/>
          <w:highlight w:val="yellow"/>
        </w:rPr>
        <w:t>MANDATORY FOR ALL STUDENTS</w:t>
      </w:r>
      <w:r w:rsidRPr="00D46D65">
        <w:rPr>
          <w:b/>
          <w:noProof/>
          <w:color w:val="FF0000"/>
          <w:sz w:val="32"/>
          <w:szCs w:val="32"/>
        </w:rPr>
        <w:t xml:space="preserve"> TO COMPLETE PRIOR TO BEGINNING DUAL ENROLLMENT</w:t>
      </w:r>
      <w:r w:rsidR="00D46D65">
        <w:rPr>
          <w:b/>
          <w:noProof/>
          <w:color w:val="FF0000"/>
        </w:rPr>
        <w:t xml:space="preserve"> </w:t>
      </w:r>
      <w:r w:rsidR="00D46D65" w:rsidRPr="00D46D65">
        <w:rPr>
          <w:b/>
          <w:noProof/>
          <w:color w:val="FF0000"/>
          <w:sz w:val="32"/>
          <w:szCs w:val="32"/>
          <w:u w:val="single"/>
        </w:rPr>
        <w:t>EACH YEAR.</w:t>
      </w:r>
    </w:p>
    <w:p w14:paraId="48EF8074" w14:textId="77777777" w:rsidR="00EA1919" w:rsidRDefault="00EA1919" w:rsidP="00760CFB">
      <w:pPr>
        <w:jc w:val="center"/>
        <w:rPr>
          <w:b/>
          <w:noProof/>
          <w:color w:val="FF0000"/>
        </w:rPr>
      </w:pPr>
    </w:p>
    <w:p w14:paraId="48A7C9F8" w14:textId="2785450D" w:rsidR="00CC730B" w:rsidRDefault="00812880" w:rsidP="00760CFB">
      <w:pPr>
        <w:jc w:val="center"/>
        <w:rPr>
          <w:b/>
          <w:noProof/>
          <w:sz w:val="16"/>
          <w:szCs w:val="16"/>
        </w:rPr>
      </w:pPr>
      <w:r w:rsidRPr="005B581D">
        <w:rPr>
          <w:b/>
          <w:noProof/>
          <w:color w:val="FF0000"/>
          <w:u w:val="single"/>
        </w:rPr>
        <w:t>Priority Deadline</w:t>
      </w:r>
      <w:r w:rsidR="005B581D" w:rsidRPr="005B581D">
        <w:rPr>
          <w:b/>
          <w:noProof/>
          <w:color w:val="FF0000"/>
          <w:u w:val="single"/>
        </w:rPr>
        <w:t xml:space="preserve"> to Complete This Packet: </w:t>
      </w:r>
      <w:r w:rsidR="009513FC" w:rsidRPr="00EA1919">
        <w:rPr>
          <w:b/>
          <w:noProof/>
        </w:rPr>
        <w:t xml:space="preserve"> </w:t>
      </w:r>
      <w:r w:rsidR="009513FC" w:rsidRPr="00EA1919">
        <w:rPr>
          <w:b/>
          <w:noProof/>
          <w:color w:val="FF0000"/>
        </w:rPr>
        <w:t>April 1</w:t>
      </w:r>
      <w:r w:rsidR="009513FC" w:rsidRPr="00EA1919">
        <w:rPr>
          <w:b/>
          <w:noProof/>
          <w:color w:val="FF0000"/>
          <w:vertAlign w:val="superscript"/>
        </w:rPr>
        <w:t>st</w:t>
      </w:r>
      <w:r w:rsidR="009513FC" w:rsidRPr="00EA1919">
        <w:rPr>
          <w:b/>
          <w:noProof/>
          <w:color w:val="FF0000"/>
        </w:rPr>
        <w:t xml:space="preserve"> </w:t>
      </w:r>
      <w:r w:rsidR="005B581D" w:rsidRPr="005B581D">
        <w:rPr>
          <w:b/>
          <w:noProof/>
          <w:sz w:val="18"/>
          <w:szCs w:val="18"/>
        </w:rPr>
        <w:t>(</w:t>
      </w:r>
      <w:r w:rsidR="009513FC" w:rsidRPr="005B581D">
        <w:rPr>
          <w:b/>
          <w:noProof/>
          <w:sz w:val="18"/>
          <w:szCs w:val="18"/>
        </w:rPr>
        <w:t>Summer/Fall Semesters</w:t>
      </w:r>
      <w:r w:rsidR="005B581D" w:rsidRPr="005B581D">
        <w:rPr>
          <w:b/>
          <w:noProof/>
          <w:sz w:val="18"/>
          <w:szCs w:val="18"/>
        </w:rPr>
        <w:t>)</w:t>
      </w:r>
      <w:r w:rsidR="00EA1919" w:rsidRPr="00EA1919">
        <w:rPr>
          <w:b/>
          <w:noProof/>
        </w:rPr>
        <w:t xml:space="preserve"> </w:t>
      </w:r>
      <w:r w:rsidR="005B581D">
        <w:rPr>
          <w:b/>
          <w:noProof/>
        </w:rPr>
        <w:t>and</w:t>
      </w:r>
      <w:r w:rsidR="00EA1919" w:rsidRPr="00EA1919">
        <w:rPr>
          <w:b/>
          <w:noProof/>
        </w:rPr>
        <w:t xml:space="preserve"> </w:t>
      </w:r>
      <w:r w:rsidR="009768DD">
        <w:rPr>
          <w:b/>
          <w:noProof/>
          <w:color w:val="FF0000"/>
        </w:rPr>
        <w:t>November</w:t>
      </w:r>
      <w:r w:rsidR="00EA1919" w:rsidRPr="00EA1919">
        <w:rPr>
          <w:b/>
          <w:noProof/>
          <w:color w:val="FF0000"/>
        </w:rPr>
        <w:t xml:space="preserve"> 1</w:t>
      </w:r>
      <w:r w:rsidR="00EA1919" w:rsidRPr="00EA1919">
        <w:rPr>
          <w:b/>
          <w:noProof/>
          <w:color w:val="FF0000"/>
          <w:vertAlign w:val="superscript"/>
        </w:rPr>
        <w:t>st</w:t>
      </w:r>
      <w:r w:rsidR="00EA1919" w:rsidRPr="00EA1919">
        <w:rPr>
          <w:b/>
          <w:noProof/>
          <w:color w:val="FF0000"/>
        </w:rPr>
        <w:t xml:space="preserve"> </w:t>
      </w:r>
      <w:r w:rsidR="005B581D" w:rsidRPr="005B581D">
        <w:rPr>
          <w:b/>
          <w:noProof/>
          <w:sz w:val="16"/>
          <w:szCs w:val="16"/>
        </w:rPr>
        <w:t>(</w:t>
      </w:r>
      <w:r w:rsidR="00EA1919" w:rsidRPr="005B581D">
        <w:rPr>
          <w:b/>
          <w:noProof/>
          <w:sz w:val="16"/>
          <w:szCs w:val="16"/>
        </w:rPr>
        <w:t xml:space="preserve"> Spring Semester</w:t>
      </w:r>
      <w:r w:rsidR="005B581D" w:rsidRPr="005B581D">
        <w:rPr>
          <w:b/>
          <w:noProof/>
          <w:sz w:val="16"/>
          <w:szCs w:val="16"/>
        </w:rPr>
        <w:t>)</w:t>
      </w:r>
    </w:p>
    <w:p w14:paraId="6A65E69B" w14:textId="77777777" w:rsidR="005B581D" w:rsidRPr="005B581D" w:rsidRDefault="005B581D" w:rsidP="00760CFB">
      <w:pPr>
        <w:jc w:val="center"/>
        <w:rPr>
          <w:b/>
          <w:noProof/>
          <w:sz w:val="16"/>
          <w:szCs w:val="16"/>
        </w:rPr>
      </w:pPr>
    </w:p>
    <w:p w14:paraId="0984A599" w14:textId="40897B34" w:rsidR="00EF0DD5" w:rsidRPr="00EA1919" w:rsidRDefault="00EF0DD5" w:rsidP="00760CFB">
      <w:pPr>
        <w:jc w:val="center"/>
        <w:rPr>
          <w:b/>
          <w:noProof/>
        </w:rPr>
      </w:pPr>
      <w:r w:rsidRPr="007D6539">
        <w:rPr>
          <w:b/>
          <w:noProof/>
          <w:u w:val="single"/>
        </w:rPr>
        <w:t>Note</w:t>
      </w:r>
      <w:r>
        <w:rPr>
          <w:b/>
          <w:noProof/>
        </w:rPr>
        <w:t xml:space="preserve">: </w:t>
      </w:r>
      <w:r w:rsidR="002F0A76">
        <w:rPr>
          <w:b/>
          <w:noProof/>
        </w:rPr>
        <w:t>College deadline</w:t>
      </w:r>
      <w:r w:rsidR="00774005">
        <w:rPr>
          <w:b/>
          <w:noProof/>
        </w:rPr>
        <w:t>s</w:t>
      </w:r>
      <w:r w:rsidR="002F0A76">
        <w:rPr>
          <w:b/>
          <w:noProof/>
        </w:rPr>
        <w:t xml:space="preserve"> could move</w:t>
      </w:r>
      <w:r w:rsidR="00774005">
        <w:rPr>
          <w:b/>
          <w:noProof/>
        </w:rPr>
        <w:t xml:space="preserve"> before or after these dates</w:t>
      </w:r>
      <w:r w:rsidR="002F0A76">
        <w:rPr>
          <w:b/>
          <w:noProof/>
        </w:rPr>
        <w:t xml:space="preserve">, so </w:t>
      </w:r>
      <w:r w:rsidR="00774005">
        <w:rPr>
          <w:b/>
          <w:noProof/>
        </w:rPr>
        <w:t xml:space="preserve">it is important to know the deadlines of the college you want to intend </w:t>
      </w:r>
      <w:r w:rsidR="007D6539">
        <w:rPr>
          <w:b/>
          <w:noProof/>
        </w:rPr>
        <w:t xml:space="preserve">so that you can get this packet in on time. </w:t>
      </w:r>
      <w:r w:rsidR="002F0A76">
        <w:rPr>
          <w:b/>
          <w:noProof/>
        </w:rPr>
        <w:t xml:space="preserve"> </w:t>
      </w:r>
    </w:p>
    <w:p w14:paraId="3E480580" w14:textId="79B2AC48" w:rsidR="00760CFB" w:rsidRDefault="00760CFB" w:rsidP="471882B9">
      <w:pPr>
        <w:rPr>
          <w:noProof/>
          <w:sz w:val="22"/>
          <w:szCs w:val="22"/>
        </w:rPr>
      </w:pPr>
      <w:r w:rsidRPr="471882B9">
        <w:rPr>
          <w:b/>
          <w:bCs/>
          <w:noProof/>
          <w:sz w:val="22"/>
          <w:szCs w:val="22"/>
          <w:u w:val="single"/>
        </w:rPr>
        <w:t>Section Acknowledgement for Parents:</w:t>
      </w:r>
      <w:r w:rsidRPr="471882B9">
        <w:rPr>
          <w:noProof/>
          <w:sz w:val="22"/>
          <w:szCs w:val="22"/>
        </w:rPr>
        <w:t xml:space="preserve">  </w:t>
      </w:r>
    </w:p>
    <w:p w14:paraId="6C07CE66" w14:textId="77777777" w:rsidR="00760CFB" w:rsidRDefault="00760CFB" w:rsidP="00760CFB">
      <w:pPr>
        <w:rPr>
          <w:noProof/>
          <w:sz w:val="20"/>
          <w:szCs w:val="20"/>
        </w:rPr>
      </w:pPr>
      <w:r w:rsidRPr="009471E7">
        <w:rPr>
          <w:noProof/>
          <w:sz w:val="20"/>
          <w:szCs w:val="20"/>
        </w:rPr>
        <w:t xml:space="preserve">Parents, please initial next to the below statements, indicating that you have read and understand all of the sections above in the DE Participation &amp; Advisement Document.  </w:t>
      </w:r>
    </w:p>
    <w:p w14:paraId="0286032A" w14:textId="77777777" w:rsidR="00760CFB" w:rsidRPr="009471E7" w:rsidRDefault="00760CFB" w:rsidP="00760CFB">
      <w:pPr>
        <w:rPr>
          <w:noProof/>
          <w:sz w:val="20"/>
          <w:szCs w:val="20"/>
        </w:rPr>
      </w:pPr>
    </w:p>
    <w:p w14:paraId="694FB4B2" w14:textId="77777777" w:rsidR="00760CFB" w:rsidRDefault="00760CFB" w:rsidP="471882B9">
      <w:pPr>
        <w:rPr>
          <w:b/>
          <w:bCs/>
          <w:noProof/>
          <w:sz w:val="20"/>
          <w:szCs w:val="20"/>
        </w:rPr>
      </w:pPr>
      <w:r>
        <w:rPr>
          <w:b/>
          <w:noProof/>
          <w:sz w:val="20"/>
          <w:szCs w:val="20"/>
        </w:rPr>
        <w:tab/>
      </w:r>
      <w:r w:rsidRPr="471882B9">
        <w:rPr>
          <w:b/>
          <w:bCs/>
          <w:noProof/>
          <w:sz w:val="20"/>
          <w:szCs w:val="20"/>
        </w:rPr>
        <w:t>I have read and understand Section I (Important Considerations)</w:t>
      </w:r>
      <w:r>
        <w:rPr>
          <w:b/>
          <w:noProof/>
          <w:sz w:val="20"/>
          <w:szCs w:val="20"/>
        </w:rPr>
        <w:tab/>
      </w:r>
      <w:r>
        <w:rPr>
          <w:b/>
          <w:noProof/>
          <w:sz w:val="20"/>
          <w:szCs w:val="20"/>
        </w:rPr>
        <w:tab/>
      </w:r>
      <w:r>
        <w:rPr>
          <w:b/>
          <w:noProof/>
          <w:sz w:val="20"/>
          <w:szCs w:val="20"/>
        </w:rPr>
        <w:tab/>
      </w:r>
      <w:r w:rsidRPr="471882B9">
        <w:rPr>
          <w:b/>
          <w:bCs/>
          <w:noProof/>
          <w:sz w:val="20"/>
          <w:szCs w:val="20"/>
        </w:rPr>
        <w:t>_____________</w:t>
      </w:r>
    </w:p>
    <w:p w14:paraId="31D402DB" w14:textId="77777777" w:rsidR="00760CFB" w:rsidRDefault="00760CFB" w:rsidP="00760CFB">
      <w:pPr>
        <w:rPr>
          <w:b/>
          <w:noProof/>
          <w:sz w:val="20"/>
          <w:szCs w:val="20"/>
        </w:rPr>
      </w:pPr>
    </w:p>
    <w:p w14:paraId="2D7E5E81" w14:textId="105499A9" w:rsidR="00760CFB" w:rsidRDefault="00760CFB" w:rsidP="00760CFB">
      <w:pPr>
        <w:rPr>
          <w:b/>
          <w:noProof/>
          <w:sz w:val="20"/>
          <w:szCs w:val="20"/>
        </w:rPr>
      </w:pPr>
      <w:r>
        <w:rPr>
          <w:b/>
          <w:noProof/>
          <w:sz w:val="20"/>
          <w:szCs w:val="20"/>
        </w:rPr>
        <w:tab/>
        <w:t>I have read and understand Section II (Eligibility)</w:t>
      </w:r>
      <w:r>
        <w:rPr>
          <w:b/>
          <w:noProof/>
          <w:sz w:val="20"/>
          <w:szCs w:val="20"/>
        </w:rPr>
        <w:tab/>
      </w:r>
      <w:r>
        <w:rPr>
          <w:b/>
          <w:noProof/>
          <w:sz w:val="20"/>
          <w:szCs w:val="20"/>
        </w:rPr>
        <w:tab/>
      </w:r>
      <w:r>
        <w:rPr>
          <w:b/>
          <w:noProof/>
          <w:sz w:val="20"/>
          <w:szCs w:val="20"/>
        </w:rPr>
        <w:tab/>
      </w:r>
      <w:r>
        <w:rPr>
          <w:b/>
          <w:noProof/>
          <w:sz w:val="20"/>
          <w:szCs w:val="20"/>
        </w:rPr>
        <w:tab/>
      </w:r>
      <w:r>
        <w:rPr>
          <w:b/>
          <w:noProof/>
          <w:sz w:val="20"/>
          <w:szCs w:val="20"/>
        </w:rPr>
        <w:tab/>
      </w:r>
      <w:r w:rsidR="00DE49D8">
        <w:rPr>
          <w:b/>
          <w:noProof/>
          <w:sz w:val="20"/>
          <w:szCs w:val="20"/>
        </w:rPr>
        <w:t>______</w:t>
      </w:r>
      <w:r>
        <w:rPr>
          <w:b/>
          <w:noProof/>
          <w:sz w:val="20"/>
          <w:szCs w:val="20"/>
        </w:rPr>
        <w:t>______</w:t>
      </w:r>
      <w:r w:rsidR="00790432">
        <w:rPr>
          <w:b/>
          <w:noProof/>
          <w:sz w:val="20"/>
          <w:szCs w:val="20"/>
        </w:rPr>
        <w:t>_</w:t>
      </w:r>
    </w:p>
    <w:p w14:paraId="63FC579F" w14:textId="77777777" w:rsidR="00760CFB" w:rsidRDefault="00760CFB" w:rsidP="00760CFB">
      <w:pPr>
        <w:rPr>
          <w:b/>
          <w:noProof/>
          <w:sz w:val="20"/>
          <w:szCs w:val="20"/>
        </w:rPr>
      </w:pPr>
    </w:p>
    <w:p w14:paraId="62BA6A04" w14:textId="5342D517" w:rsidR="00760CFB" w:rsidRDefault="00760CFB" w:rsidP="00760CFB">
      <w:pPr>
        <w:rPr>
          <w:b/>
          <w:noProof/>
          <w:sz w:val="20"/>
          <w:szCs w:val="20"/>
        </w:rPr>
      </w:pPr>
      <w:r>
        <w:rPr>
          <w:b/>
          <w:noProof/>
          <w:sz w:val="20"/>
          <w:szCs w:val="20"/>
        </w:rPr>
        <w:tab/>
        <w:t>I have read and understand Section III (DE Courses)</w:t>
      </w:r>
      <w:r>
        <w:rPr>
          <w:b/>
          <w:noProof/>
          <w:sz w:val="20"/>
          <w:szCs w:val="20"/>
        </w:rPr>
        <w:tab/>
      </w:r>
      <w:r>
        <w:rPr>
          <w:b/>
          <w:noProof/>
          <w:sz w:val="20"/>
          <w:szCs w:val="20"/>
        </w:rPr>
        <w:tab/>
      </w:r>
      <w:r>
        <w:rPr>
          <w:b/>
          <w:noProof/>
          <w:sz w:val="20"/>
          <w:szCs w:val="20"/>
        </w:rPr>
        <w:tab/>
      </w:r>
      <w:r>
        <w:rPr>
          <w:b/>
          <w:noProof/>
          <w:sz w:val="20"/>
          <w:szCs w:val="20"/>
        </w:rPr>
        <w:tab/>
        <w:t>_____________</w:t>
      </w:r>
    </w:p>
    <w:p w14:paraId="248213F1" w14:textId="77777777" w:rsidR="00760CFB" w:rsidRDefault="00760CFB" w:rsidP="00760CFB">
      <w:pPr>
        <w:rPr>
          <w:b/>
          <w:noProof/>
          <w:sz w:val="20"/>
          <w:szCs w:val="20"/>
        </w:rPr>
      </w:pPr>
    </w:p>
    <w:p w14:paraId="2D43BB06" w14:textId="77777777" w:rsidR="00760CFB" w:rsidRDefault="00760CFB" w:rsidP="00760CFB">
      <w:pPr>
        <w:rPr>
          <w:b/>
          <w:noProof/>
          <w:sz w:val="20"/>
          <w:szCs w:val="20"/>
        </w:rPr>
      </w:pPr>
      <w:r>
        <w:rPr>
          <w:b/>
          <w:noProof/>
          <w:sz w:val="20"/>
          <w:szCs w:val="20"/>
        </w:rPr>
        <w:tab/>
        <w:t>I have read and understand Section IV (DE Application &amp; Approval)</w:t>
      </w:r>
      <w:r>
        <w:rPr>
          <w:b/>
          <w:noProof/>
          <w:sz w:val="20"/>
          <w:szCs w:val="20"/>
        </w:rPr>
        <w:tab/>
      </w:r>
      <w:r>
        <w:rPr>
          <w:b/>
          <w:noProof/>
          <w:sz w:val="20"/>
          <w:szCs w:val="20"/>
        </w:rPr>
        <w:tab/>
        <w:t>_____________</w:t>
      </w:r>
    </w:p>
    <w:p w14:paraId="1A6AB10B" w14:textId="77777777" w:rsidR="00760CFB" w:rsidRDefault="00760CFB" w:rsidP="00760CFB">
      <w:pPr>
        <w:rPr>
          <w:b/>
          <w:noProof/>
          <w:sz w:val="20"/>
          <w:szCs w:val="20"/>
        </w:rPr>
      </w:pPr>
    </w:p>
    <w:p w14:paraId="0A16C100" w14:textId="77777777" w:rsidR="00760CFB" w:rsidRDefault="00760CFB" w:rsidP="00760CFB">
      <w:pPr>
        <w:rPr>
          <w:b/>
          <w:noProof/>
          <w:sz w:val="20"/>
          <w:szCs w:val="20"/>
        </w:rPr>
      </w:pPr>
      <w:r>
        <w:rPr>
          <w:b/>
          <w:noProof/>
          <w:sz w:val="20"/>
          <w:szCs w:val="20"/>
        </w:rPr>
        <w:tab/>
        <w:t>I have read and understand Section V (Withdrawing &amp; Failing DE Courses)</w:t>
      </w:r>
      <w:r>
        <w:rPr>
          <w:b/>
          <w:noProof/>
          <w:sz w:val="20"/>
          <w:szCs w:val="20"/>
        </w:rPr>
        <w:tab/>
        <w:t>_____________</w:t>
      </w:r>
    </w:p>
    <w:p w14:paraId="25F6D3D9" w14:textId="77777777" w:rsidR="00760CFB" w:rsidRDefault="00760CFB" w:rsidP="00760CFB">
      <w:pPr>
        <w:rPr>
          <w:b/>
          <w:noProof/>
          <w:sz w:val="20"/>
          <w:szCs w:val="20"/>
        </w:rPr>
      </w:pPr>
    </w:p>
    <w:p w14:paraId="092A042D" w14:textId="77777777" w:rsidR="00760CFB" w:rsidRDefault="00760CFB" w:rsidP="00760CFB">
      <w:pPr>
        <w:rPr>
          <w:b/>
          <w:noProof/>
          <w:sz w:val="20"/>
          <w:szCs w:val="20"/>
        </w:rPr>
      </w:pPr>
      <w:r>
        <w:rPr>
          <w:b/>
          <w:noProof/>
          <w:sz w:val="20"/>
          <w:szCs w:val="20"/>
        </w:rPr>
        <w:tab/>
        <w:t>I have read and understand Section VI (Transcripts &amp; Hope Scholarship)</w:t>
      </w:r>
      <w:r>
        <w:rPr>
          <w:b/>
          <w:noProof/>
          <w:sz w:val="20"/>
          <w:szCs w:val="20"/>
        </w:rPr>
        <w:tab/>
      </w:r>
      <w:r>
        <w:rPr>
          <w:b/>
          <w:noProof/>
          <w:sz w:val="20"/>
          <w:szCs w:val="20"/>
        </w:rPr>
        <w:tab/>
        <w:t>_____________</w:t>
      </w:r>
    </w:p>
    <w:p w14:paraId="2BEEEBBF" w14:textId="77777777" w:rsidR="00760CFB" w:rsidRDefault="00760CFB" w:rsidP="00760CFB">
      <w:pPr>
        <w:rPr>
          <w:b/>
          <w:noProof/>
          <w:sz w:val="20"/>
          <w:szCs w:val="20"/>
        </w:rPr>
      </w:pPr>
    </w:p>
    <w:p w14:paraId="07D6B71C" w14:textId="77777777" w:rsidR="00760CFB" w:rsidRDefault="00760CFB" w:rsidP="00760CFB">
      <w:pPr>
        <w:ind w:firstLine="720"/>
        <w:rPr>
          <w:b/>
          <w:noProof/>
          <w:sz w:val="20"/>
          <w:szCs w:val="20"/>
        </w:rPr>
      </w:pPr>
      <w:r>
        <w:rPr>
          <w:b/>
          <w:noProof/>
          <w:sz w:val="20"/>
          <w:szCs w:val="20"/>
        </w:rPr>
        <w:t>I have read and understand Section VII (Self-Pay)</w:t>
      </w:r>
      <w:r>
        <w:rPr>
          <w:b/>
          <w:noProof/>
          <w:sz w:val="20"/>
          <w:szCs w:val="20"/>
        </w:rPr>
        <w:tab/>
      </w:r>
      <w:r>
        <w:rPr>
          <w:b/>
          <w:noProof/>
          <w:sz w:val="20"/>
          <w:szCs w:val="20"/>
        </w:rPr>
        <w:tab/>
      </w:r>
      <w:r>
        <w:rPr>
          <w:b/>
          <w:noProof/>
          <w:sz w:val="20"/>
          <w:szCs w:val="20"/>
        </w:rPr>
        <w:tab/>
      </w:r>
      <w:r>
        <w:rPr>
          <w:b/>
          <w:noProof/>
          <w:sz w:val="20"/>
          <w:szCs w:val="20"/>
        </w:rPr>
        <w:tab/>
      </w:r>
      <w:r>
        <w:rPr>
          <w:b/>
          <w:noProof/>
          <w:sz w:val="20"/>
          <w:szCs w:val="20"/>
        </w:rPr>
        <w:tab/>
        <w:t>_____________</w:t>
      </w:r>
    </w:p>
    <w:p w14:paraId="533B73E7" w14:textId="77777777" w:rsidR="00760CFB" w:rsidRDefault="00760CFB" w:rsidP="00760CFB">
      <w:pPr>
        <w:ind w:firstLine="720"/>
        <w:rPr>
          <w:b/>
          <w:noProof/>
          <w:sz w:val="20"/>
          <w:szCs w:val="20"/>
        </w:rPr>
      </w:pPr>
    </w:p>
    <w:p w14:paraId="2ADA50BE" w14:textId="77777777" w:rsidR="00760CFB" w:rsidRDefault="00760CFB" w:rsidP="00760CFB">
      <w:pPr>
        <w:ind w:firstLine="720"/>
        <w:rPr>
          <w:b/>
          <w:noProof/>
          <w:sz w:val="20"/>
          <w:szCs w:val="20"/>
        </w:rPr>
      </w:pPr>
      <w:r>
        <w:rPr>
          <w:b/>
          <w:noProof/>
          <w:sz w:val="20"/>
          <w:szCs w:val="20"/>
        </w:rPr>
        <w:t xml:space="preserve">I have participated in either a DE Pre-Registration Night at a local high school or </w:t>
      </w:r>
    </w:p>
    <w:p w14:paraId="14584B1D" w14:textId="77777777" w:rsidR="00760CFB" w:rsidRDefault="00760CFB" w:rsidP="00760CFB">
      <w:pPr>
        <w:ind w:firstLine="720"/>
        <w:rPr>
          <w:b/>
          <w:noProof/>
          <w:sz w:val="20"/>
          <w:szCs w:val="20"/>
        </w:rPr>
      </w:pPr>
      <w:r>
        <w:rPr>
          <w:b/>
          <w:noProof/>
          <w:sz w:val="20"/>
          <w:szCs w:val="20"/>
        </w:rPr>
        <w:t xml:space="preserve">I have watched the narrated PowerPoint on the district website titled “DE </w:t>
      </w:r>
    </w:p>
    <w:p w14:paraId="16E9360E" w14:textId="69E0D4B2" w:rsidR="00760CFB" w:rsidRDefault="00760CFB" w:rsidP="2CD830A6">
      <w:pPr>
        <w:ind w:firstLine="720"/>
        <w:rPr>
          <w:b/>
          <w:bCs/>
          <w:noProof/>
          <w:sz w:val="20"/>
          <w:szCs w:val="20"/>
        </w:rPr>
      </w:pPr>
      <w:r w:rsidRPr="2CD830A6">
        <w:rPr>
          <w:b/>
          <w:bCs/>
          <w:noProof/>
          <w:sz w:val="20"/>
          <w:szCs w:val="20"/>
        </w:rPr>
        <w:t>Pre-Registration Meeting”.</w:t>
      </w:r>
      <w:r>
        <w:tab/>
      </w:r>
      <w:r>
        <w:tab/>
      </w:r>
      <w:r>
        <w:tab/>
      </w:r>
      <w:r>
        <w:tab/>
      </w:r>
      <w:r>
        <w:tab/>
      </w:r>
      <w:r>
        <w:tab/>
      </w:r>
      <w:r>
        <w:tab/>
      </w:r>
      <w:r w:rsidRPr="2CD830A6">
        <w:rPr>
          <w:b/>
          <w:bCs/>
          <w:noProof/>
          <w:sz w:val="20"/>
          <w:szCs w:val="20"/>
        </w:rPr>
        <w:t>_____________</w:t>
      </w:r>
    </w:p>
    <w:p w14:paraId="19394028" w14:textId="19A3A81A" w:rsidR="00760CFB" w:rsidRDefault="00760CFB" w:rsidP="00760CFB">
      <w:pPr>
        <w:rPr>
          <w:rFonts w:ascii="Calibri" w:hAnsi="Calibri" w:cs="Arial"/>
          <w:b/>
          <w:sz w:val="22"/>
          <w:szCs w:val="22"/>
          <w:u w:val="single"/>
        </w:rPr>
      </w:pPr>
      <w:r>
        <w:rPr>
          <w:b/>
          <w:noProof/>
          <w:sz w:val="20"/>
          <w:szCs w:val="20"/>
        </w:rPr>
        <w:tab/>
      </w:r>
    </w:p>
    <w:p w14:paraId="33087874" w14:textId="65C99095" w:rsidR="00760CFB" w:rsidRPr="00B56E5F" w:rsidRDefault="00760CFB" w:rsidP="471882B9">
      <w:pPr>
        <w:rPr>
          <w:rFonts w:ascii="Calibri" w:hAnsi="Calibri"/>
          <w:b/>
          <w:bCs/>
          <w:i/>
          <w:iCs/>
          <w:color w:val="0000FF"/>
          <w:sz w:val="20"/>
          <w:szCs w:val="20"/>
        </w:rPr>
      </w:pPr>
      <w:r w:rsidRPr="471882B9">
        <w:rPr>
          <w:rFonts w:ascii="Calibri" w:hAnsi="Calibri" w:cs="Arial"/>
          <w:b/>
          <w:bCs/>
          <w:sz w:val="22"/>
          <w:szCs w:val="22"/>
          <w:u w:val="single"/>
        </w:rPr>
        <w:t>Final Approval:</w:t>
      </w:r>
    </w:p>
    <w:p w14:paraId="2CC95BEA" w14:textId="1CAB7D59" w:rsidR="00760CFB" w:rsidRPr="00B56E5F" w:rsidRDefault="00760CFB" w:rsidP="471882B9">
      <w:pPr>
        <w:jc w:val="center"/>
        <w:rPr>
          <w:rFonts w:ascii="Calibri" w:hAnsi="Calibri"/>
          <w:b/>
          <w:bCs/>
          <w:i/>
          <w:iCs/>
          <w:color w:val="0000FF"/>
          <w:sz w:val="20"/>
          <w:szCs w:val="20"/>
        </w:rPr>
      </w:pPr>
      <w:r w:rsidRPr="471882B9">
        <w:rPr>
          <w:rFonts w:ascii="Calibri" w:hAnsi="Calibri" w:cs="Arial"/>
          <w:b/>
          <w:bCs/>
          <w:i/>
          <w:iCs/>
          <w:color w:val="0000FF"/>
          <w:sz w:val="20"/>
          <w:szCs w:val="20"/>
        </w:rPr>
        <w:t>Please note: Guidelines, rules, and procedures are subject to change based on Georgia legislation, Georgia Department of Education policy, Georgia Student Finance Commission gu</w:t>
      </w:r>
      <w:r w:rsidRPr="471882B9">
        <w:rPr>
          <w:rFonts w:ascii="Calibri" w:hAnsi="Calibri"/>
          <w:b/>
          <w:bCs/>
          <w:i/>
          <w:iCs/>
          <w:color w:val="0000FF"/>
          <w:sz w:val="20"/>
          <w:szCs w:val="20"/>
        </w:rPr>
        <w:t>idelines, rules, and regulations, and Board of Regents and Technical College System of Georgia regulations.</w:t>
      </w:r>
    </w:p>
    <w:p w14:paraId="3E5E6789" w14:textId="2BBA6895" w:rsidR="00760CFB" w:rsidRDefault="00760CFB" w:rsidP="471882B9">
      <w:pPr>
        <w:jc w:val="center"/>
        <w:rPr>
          <w:rFonts w:ascii="Calibri" w:hAnsi="Calibri"/>
          <w:i/>
          <w:iCs/>
          <w:color w:val="0000FF"/>
          <w:sz w:val="20"/>
          <w:szCs w:val="20"/>
        </w:rPr>
      </w:pPr>
      <w:r w:rsidRPr="471882B9">
        <w:rPr>
          <w:rFonts w:ascii="Calibri" w:hAnsi="Calibri" w:cs="Arial"/>
          <w:b/>
          <w:bCs/>
          <w:sz w:val="20"/>
          <w:szCs w:val="20"/>
        </w:rPr>
        <w:t>I</w:t>
      </w:r>
      <w:r w:rsidR="001139AD" w:rsidRPr="471882B9">
        <w:rPr>
          <w:rFonts w:ascii="Calibri" w:hAnsi="Calibri" w:cs="Arial"/>
          <w:b/>
          <w:bCs/>
          <w:sz w:val="20"/>
          <w:szCs w:val="20"/>
        </w:rPr>
        <w:t xml:space="preserve"> (</w:t>
      </w:r>
      <w:r w:rsidRPr="471882B9">
        <w:rPr>
          <w:rFonts w:ascii="Calibri" w:hAnsi="Calibri" w:cs="Arial"/>
          <w:b/>
          <w:bCs/>
          <w:sz w:val="20"/>
          <w:szCs w:val="20"/>
        </w:rPr>
        <w:t>student and parent</w:t>
      </w:r>
      <w:r w:rsidR="001139AD" w:rsidRPr="471882B9">
        <w:rPr>
          <w:rFonts w:ascii="Calibri" w:hAnsi="Calibri" w:cs="Arial"/>
          <w:b/>
          <w:bCs/>
          <w:sz w:val="20"/>
          <w:szCs w:val="20"/>
        </w:rPr>
        <w:t>)</w:t>
      </w:r>
      <w:r w:rsidRPr="471882B9">
        <w:rPr>
          <w:rFonts w:ascii="Calibri" w:hAnsi="Calibri" w:cs="Arial"/>
          <w:b/>
          <w:bCs/>
          <w:sz w:val="20"/>
          <w:szCs w:val="20"/>
        </w:rPr>
        <w:t xml:space="preserve"> have read and understand the above information and requirements in this </w:t>
      </w:r>
      <w:r w:rsidR="5DA65683" w:rsidRPr="471882B9">
        <w:rPr>
          <w:rFonts w:ascii="Calibri" w:hAnsi="Calibri" w:cs="Arial"/>
          <w:b/>
          <w:bCs/>
          <w:sz w:val="20"/>
          <w:szCs w:val="20"/>
        </w:rPr>
        <w:t>packet, and</w:t>
      </w:r>
      <w:r w:rsidRPr="471882B9">
        <w:rPr>
          <w:rFonts w:ascii="Calibri" w:hAnsi="Calibri" w:cs="Arial"/>
          <w:b/>
          <w:bCs/>
          <w:sz w:val="20"/>
          <w:szCs w:val="20"/>
        </w:rPr>
        <w:t xml:space="preserve"> have participated in an advisement conference with the school counselor.</w:t>
      </w:r>
    </w:p>
    <w:p w14:paraId="46B6C2B8" w14:textId="77777777" w:rsidR="00760CFB" w:rsidRPr="00CB2E23" w:rsidRDefault="00760CFB" w:rsidP="00760CFB">
      <w:pPr>
        <w:rPr>
          <w:rFonts w:ascii="Calibri" w:hAnsi="Calibri"/>
          <w:i/>
          <w:color w:val="0000FF"/>
          <w:sz w:val="20"/>
          <w:szCs w:val="20"/>
        </w:rPr>
      </w:pPr>
    </w:p>
    <w:p w14:paraId="6C58DF6A" w14:textId="5D9D6775" w:rsidR="00760CFB" w:rsidRPr="00CB2E23" w:rsidRDefault="00760CFB" w:rsidP="00760CFB">
      <w:pPr>
        <w:rPr>
          <w:rFonts w:ascii="Calibri" w:hAnsi="Calibri" w:cs="Arial"/>
          <w:b/>
          <w:sz w:val="20"/>
          <w:szCs w:val="20"/>
        </w:rPr>
      </w:pPr>
      <w:r w:rsidRPr="00CB2E23">
        <w:rPr>
          <w:rFonts w:ascii="Calibri" w:hAnsi="Calibri" w:cs="Arial"/>
          <w:b/>
          <w:sz w:val="20"/>
          <w:szCs w:val="20"/>
        </w:rPr>
        <w:t xml:space="preserve">Parent’s/Guardian’s Signature:  ___________________________________________________ </w:t>
      </w:r>
      <w:r>
        <w:rPr>
          <w:rFonts w:ascii="Calibri" w:hAnsi="Calibri" w:cs="Arial"/>
          <w:b/>
          <w:sz w:val="20"/>
          <w:szCs w:val="20"/>
        </w:rPr>
        <w:t xml:space="preserve"> </w:t>
      </w:r>
      <w:r w:rsidRPr="00CB2E23">
        <w:rPr>
          <w:rFonts w:ascii="Calibri" w:hAnsi="Calibri" w:cs="Arial"/>
          <w:b/>
          <w:sz w:val="20"/>
          <w:szCs w:val="20"/>
        </w:rPr>
        <w:t>Date:_______________</w:t>
      </w:r>
    </w:p>
    <w:p w14:paraId="287FC5CB" w14:textId="77777777" w:rsidR="00760CFB" w:rsidRPr="00CB2E23" w:rsidRDefault="00760CFB" w:rsidP="00760CFB">
      <w:pPr>
        <w:rPr>
          <w:rFonts w:ascii="Calibri" w:hAnsi="Calibri" w:cs="Arial"/>
          <w:b/>
          <w:sz w:val="20"/>
          <w:szCs w:val="20"/>
        </w:rPr>
      </w:pPr>
    </w:p>
    <w:p w14:paraId="48D3BFF5" w14:textId="7A96E504" w:rsidR="00760CFB" w:rsidRPr="00CB2E23" w:rsidRDefault="00760CFB" w:rsidP="00760CFB">
      <w:pPr>
        <w:rPr>
          <w:rFonts w:ascii="Calibri" w:hAnsi="Calibri" w:cs="Arial"/>
          <w:b/>
          <w:sz w:val="20"/>
          <w:szCs w:val="20"/>
        </w:rPr>
      </w:pPr>
      <w:r w:rsidRPr="00CB2E23">
        <w:rPr>
          <w:rFonts w:ascii="Calibri" w:hAnsi="Calibri" w:cs="Arial"/>
          <w:b/>
          <w:sz w:val="20"/>
          <w:szCs w:val="20"/>
        </w:rPr>
        <w:t>Student’s Signature: _____________________________</w:t>
      </w:r>
      <w:r>
        <w:rPr>
          <w:rFonts w:ascii="Calibri" w:hAnsi="Calibri" w:cs="Arial"/>
          <w:b/>
          <w:sz w:val="20"/>
          <w:szCs w:val="20"/>
        </w:rPr>
        <w:t xml:space="preserve">_______________________________  </w:t>
      </w:r>
      <w:r w:rsidRPr="00CB2E23">
        <w:rPr>
          <w:rFonts w:ascii="Calibri" w:hAnsi="Calibri" w:cs="Arial"/>
          <w:b/>
          <w:sz w:val="20"/>
          <w:szCs w:val="20"/>
        </w:rPr>
        <w:t>Date:_______________</w:t>
      </w:r>
    </w:p>
    <w:p w14:paraId="7E77F138" w14:textId="77777777" w:rsidR="00760CFB" w:rsidRPr="00CB2E23" w:rsidRDefault="00760CFB" w:rsidP="00760CFB">
      <w:pPr>
        <w:rPr>
          <w:rFonts w:ascii="Calibri" w:hAnsi="Calibri" w:cs="Arial"/>
          <w:b/>
          <w:sz w:val="20"/>
          <w:szCs w:val="20"/>
        </w:rPr>
      </w:pPr>
    </w:p>
    <w:p w14:paraId="5D9874ED" w14:textId="49AC00F5" w:rsidR="00CC50D3" w:rsidRDefault="0074310B" w:rsidP="471882B9">
      <w:pPr>
        <w:rPr>
          <w:b/>
          <w:bCs/>
          <w:sz w:val="32"/>
          <w:szCs w:val="32"/>
          <w:u w:val="single"/>
        </w:rPr>
      </w:pPr>
      <w:r w:rsidRPr="471882B9">
        <w:rPr>
          <w:rFonts w:ascii="Calibri" w:hAnsi="Calibri" w:cs="Arial"/>
          <w:b/>
          <w:bCs/>
          <w:sz w:val="20"/>
          <w:szCs w:val="20"/>
        </w:rPr>
        <w:t xml:space="preserve">High </w:t>
      </w:r>
      <w:r w:rsidR="00760CFB" w:rsidRPr="471882B9">
        <w:rPr>
          <w:rFonts w:ascii="Calibri" w:hAnsi="Calibri" w:cs="Arial"/>
          <w:b/>
          <w:bCs/>
          <w:sz w:val="20"/>
          <w:szCs w:val="20"/>
        </w:rPr>
        <w:t>School:________________________</w:t>
      </w:r>
      <w:r w:rsidR="00653555" w:rsidRPr="471882B9">
        <w:rPr>
          <w:rFonts w:ascii="Calibri" w:hAnsi="Calibri" w:cs="Arial"/>
          <w:b/>
          <w:bCs/>
          <w:sz w:val="20"/>
          <w:szCs w:val="20"/>
        </w:rPr>
        <w:t xml:space="preserve"> </w:t>
      </w:r>
      <w:r w:rsidR="00C52F0B" w:rsidRPr="471882B9">
        <w:rPr>
          <w:rFonts w:ascii="Calibri" w:hAnsi="Calibri" w:cs="Arial"/>
          <w:b/>
          <w:bCs/>
          <w:sz w:val="20"/>
          <w:szCs w:val="20"/>
        </w:rPr>
        <w:t>College Name:___________________</w:t>
      </w:r>
      <w:r w:rsidR="00653555" w:rsidRPr="471882B9">
        <w:rPr>
          <w:rFonts w:ascii="Calibri" w:hAnsi="Calibri" w:cs="Arial"/>
          <w:b/>
          <w:bCs/>
          <w:sz w:val="20"/>
          <w:szCs w:val="20"/>
        </w:rPr>
        <w:t xml:space="preserve"> </w:t>
      </w:r>
      <w:r w:rsidR="00760CFB" w:rsidRPr="471882B9">
        <w:rPr>
          <w:rFonts w:ascii="Calibri" w:hAnsi="Calibri" w:cs="Arial"/>
          <w:b/>
          <w:bCs/>
          <w:sz w:val="20"/>
          <w:szCs w:val="20"/>
        </w:rPr>
        <w:t xml:space="preserve">School Counselor’s </w:t>
      </w:r>
      <w:r w:rsidR="00653555" w:rsidRPr="471882B9">
        <w:rPr>
          <w:rFonts w:ascii="Calibri" w:hAnsi="Calibri" w:cs="Arial"/>
          <w:b/>
          <w:bCs/>
          <w:sz w:val="20"/>
          <w:szCs w:val="20"/>
        </w:rPr>
        <w:t>Name</w:t>
      </w:r>
      <w:r w:rsidR="00760CFB" w:rsidRPr="471882B9">
        <w:rPr>
          <w:rFonts w:ascii="Calibri" w:hAnsi="Calibri" w:cs="Arial"/>
          <w:b/>
          <w:bCs/>
          <w:sz w:val="20"/>
          <w:szCs w:val="20"/>
        </w:rPr>
        <w:t>:____________________</w:t>
      </w:r>
    </w:p>
    <w:p w14:paraId="684C1F19" w14:textId="77777777" w:rsidR="001E1BFF" w:rsidRDefault="001E1BFF" w:rsidP="00CC50D3">
      <w:pPr>
        <w:jc w:val="center"/>
        <w:rPr>
          <w:b/>
          <w:bCs/>
          <w:sz w:val="32"/>
          <w:szCs w:val="32"/>
          <w:u w:val="single"/>
        </w:rPr>
      </w:pPr>
    </w:p>
    <w:p w14:paraId="20F8612E" w14:textId="77777777" w:rsidR="001E1BFF" w:rsidRDefault="001E1BFF" w:rsidP="00CC50D3">
      <w:pPr>
        <w:jc w:val="center"/>
        <w:rPr>
          <w:b/>
          <w:bCs/>
          <w:sz w:val="32"/>
          <w:szCs w:val="32"/>
          <w:u w:val="single"/>
        </w:rPr>
      </w:pPr>
    </w:p>
    <w:p w14:paraId="7F79B508" w14:textId="77777777" w:rsidR="001E1BFF" w:rsidRDefault="001E1BFF" w:rsidP="00CC50D3">
      <w:pPr>
        <w:jc w:val="center"/>
        <w:rPr>
          <w:b/>
          <w:bCs/>
          <w:sz w:val="32"/>
          <w:szCs w:val="32"/>
          <w:u w:val="single"/>
        </w:rPr>
      </w:pPr>
    </w:p>
    <w:p w14:paraId="065AAF2A" w14:textId="77777777" w:rsidR="001E1BFF" w:rsidRDefault="001E1BFF" w:rsidP="00CC50D3">
      <w:pPr>
        <w:jc w:val="center"/>
        <w:rPr>
          <w:b/>
          <w:bCs/>
          <w:sz w:val="32"/>
          <w:szCs w:val="32"/>
          <w:u w:val="single"/>
        </w:rPr>
      </w:pPr>
    </w:p>
    <w:p w14:paraId="13A65B6F" w14:textId="7B22EFE9" w:rsidR="00CC50D3" w:rsidRDefault="00CC50D3" w:rsidP="00CC50D3">
      <w:pPr>
        <w:jc w:val="center"/>
        <w:rPr>
          <w:b/>
          <w:bCs/>
          <w:sz w:val="32"/>
          <w:szCs w:val="32"/>
          <w:u w:val="single"/>
        </w:rPr>
      </w:pPr>
      <w:r w:rsidRPr="471882B9">
        <w:rPr>
          <w:b/>
          <w:bCs/>
          <w:sz w:val="32"/>
          <w:szCs w:val="32"/>
          <w:u w:val="single"/>
        </w:rPr>
        <w:lastRenderedPageBreak/>
        <w:t xml:space="preserve">Dual Enrollment </w:t>
      </w:r>
      <w:r w:rsidR="00152E95" w:rsidRPr="471882B9">
        <w:rPr>
          <w:b/>
          <w:bCs/>
          <w:sz w:val="32"/>
          <w:szCs w:val="32"/>
          <w:u w:val="single"/>
        </w:rPr>
        <w:t>Advisement Plan</w:t>
      </w:r>
    </w:p>
    <w:p w14:paraId="3B9BDC68" w14:textId="77777777" w:rsidR="000F068D" w:rsidRPr="001A3AEC" w:rsidRDefault="000F068D" w:rsidP="00CC50D3">
      <w:pPr>
        <w:jc w:val="center"/>
        <w:rPr>
          <w:b/>
          <w:bCs/>
          <w:sz w:val="16"/>
          <w:szCs w:val="16"/>
          <w:u w:val="single"/>
        </w:rPr>
      </w:pPr>
    </w:p>
    <w:p w14:paraId="31F81FD2" w14:textId="086B4E6B" w:rsidR="00CC730B" w:rsidRDefault="000347E8" w:rsidP="00CC50D3">
      <w:pPr>
        <w:jc w:val="center"/>
        <w:rPr>
          <w:b/>
          <w:noProof/>
          <w:color w:val="FF0000"/>
        </w:rPr>
      </w:pPr>
      <w:r w:rsidRPr="000F068D">
        <w:rPr>
          <w:b/>
          <w:noProof/>
          <w:color w:val="FF0000"/>
        </w:rPr>
        <w:t xml:space="preserve">THIS FORM IS </w:t>
      </w:r>
      <w:r w:rsidRPr="00FA7BFD">
        <w:rPr>
          <w:b/>
          <w:noProof/>
          <w:color w:val="FF0000"/>
          <w:highlight w:val="yellow"/>
          <w:u w:val="single"/>
        </w:rPr>
        <w:t>MANDATORY</w:t>
      </w:r>
      <w:r w:rsidRPr="000F068D">
        <w:rPr>
          <w:b/>
          <w:noProof/>
          <w:color w:val="FF0000"/>
        </w:rPr>
        <w:t xml:space="preserve"> FOR ALL STUDENTS TO COMPLETE </w:t>
      </w:r>
      <w:r w:rsidR="000F068D" w:rsidRPr="000F068D">
        <w:rPr>
          <w:b/>
          <w:noProof/>
          <w:color w:val="FF0000"/>
        </w:rPr>
        <w:t xml:space="preserve">BEFORE </w:t>
      </w:r>
      <w:r w:rsidR="000F068D" w:rsidRPr="00922DCF">
        <w:rPr>
          <w:b/>
          <w:noProof/>
          <w:color w:val="FF0000"/>
          <w:highlight w:val="yellow"/>
        </w:rPr>
        <w:t>EACH</w:t>
      </w:r>
      <w:r w:rsidR="000F068D" w:rsidRPr="000F068D">
        <w:rPr>
          <w:b/>
          <w:noProof/>
          <w:color w:val="FF0000"/>
        </w:rPr>
        <w:t xml:space="preserve"> SEMESTER</w:t>
      </w:r>
      <w:r w:rsidR="001A3AEC">
        <w:rPr>
          <w:b/>
          <w:noProof/>
          <w:color w:val="FF0000"/>
        </w:rPr>
        <w:t xml:space="preserve"> </w:t>
      </w:r>
      <w:r w:rsidR="001A3AEC" w:rsidRPr="001A3AEC">
        <w:rPr>
          <w:b/>
          <w:noProof/>
          <w:color w:val="FF0000"/>
          <w:highlight w:val="yellow"/>
        </w:rPr>
        <w:t>WITH</w:t>
      </w:r>
      <w:r w:rsidR="001A3AEC">
        <w:rPr>
          <w:b/>
          <w:noProof/>
          <w:color w:val="FF0000"/>
        </w:rPr>
        <w:t xml:space="preserve"> YOUR HIGH SCHOOL COUNSELOR.</w:t>
      </w:r>
    </w:p>
    <w:p w14:paraId="7465222B" w14:textId="77777777" w:rsidR="000F068D" w:rsidRPr="00CC50D3" w:rsidRDefault="000F068D" w:rsidP="00CC50D3">
      <w:pPr>
        <w:jc w:val="center"/>
        <w:rPr>
          <w:b/>
          <w:bCs/>
          <w:sz w:val="32"/>
          <w:szCs w:val="32"/>
          <w:u w:val="single"/>
        </w:rPr>
      </w:pPr>
    </w:p>
    <w:p w14:paraId="758E0380" w14:textId="041FFB1D" w:rsidR="00CC50D3" w:rsidRPr="003B59BC" w:rsidRDefault="00CC50D3" w:rsidP="003B59BC">
      <w:pPr>
        <w:spacing w:line="360" w:lineRule="auto"/>
        <w:rPr>
          <w:b/>
          <w:bCs/>
          <w:sz w:val="22"/>
          <w:szCs w:val="22"/>
        </w:rPr>
      </w:pPr>
      <w:r w:rsidRPr="003B59BC">
        <w:rPr>
          <w:b/>
          <w:bCs/>
          <w:sz w:val="22"/>
          <w:szCs w:val="22"/>
        </w:rPr>
        <w:t>Student Name: ______________________________</w:t>
      </w:r>
      <w:r w:rsidR="003B59BC">
        <w:rPr>
          <w:b/>
          <w:bCs/>
          <w:sz w:val="22"/>
          <w:szCs w:val="22"/>
        </w:rPr>
        <w:t>__________</w:t>
      </w:r>
      <w:r w:rsidRPr="003B59BC">
        <w:rPr>
          <w:b/>
          <w:bCs/>
          <w:sz w:val="22"/>
          <w:szCs w:val="22"/>
        </w:rPr>
        <w:t>_</w:t>
      </w:r>
      <w:r w:rsidRPr="003B59BC">
        <w:rPr>
          <w:b/>
          <w:bCs/>
          <w:sz w:val="22"/>
          <w:szCs w:val="22"/>
        </w:rPr>
        <w:tab/>
      </w:r>
      <w:r w:rsidRPr="003B59BC">
        <w:rPr>
          <w:b/>
          <w:bCs/>
          <w:sz w:val="22"/>
          <w:szCs w:val="22"/>
        </w:rPr>
        <w:tab/>
        <w:t>Student ID ____________________</w:t>
      </w:r>
    </w:p>
    <w:p w14:paraId="6291AAEA" w14:textId="14B54492" w:rsidR="0036619A" w:rsidRPr="003B59BC" w:rsidRDefault="0036619A" w:rsidP="003B59BC">
      <w:pPr>
        <w:spacing w:line="360" w:lineRule="auto"/>
        <w:rPr>
          <w:b/>
          <w:bCs/>
          <w:sz w:val="22"/>
          <w:szCs w:val="22"/>
        </w:rPr>
      </w:pPr>
      <w:r w:rsidRPr="003B59BC">
        <w:rPr>
          <w:b/>
          <w:bCs/>
          <w:sz w:val="22"/>
          <w:szCs w:val="22"/>
        </w:rPr>
        <w:t>Student’s High School ______________________________________________________________________________</w:t>
      </w:r>
    </w:p>
    <w:p w14:paraId="0956BD09" w14:textId="44AEFD69" w:rsidR="0036619A" w:rsidRPr="003B59BC" w:rsidRDefault="0036619A" w:rsidP="003B59BC">
      <w:pPr>
        <w:spacing w:line="360" w:lineRule="auto"/>
        <w:rPr>
          <w:b/>
          <w:bCs/>
          <w:sz w:val="22"/>
          <w:szCs w:val="22"/>
        </w:rPr>
      </w:pPr>
      <w:r w:rsidRPr="003B59BC">
        <w:rPr>
          <w:b/>
          <w:bCs/>
          <w:sz w:val="22"/>
          <w:szCs w:val="22"/>
        </w:rPr>
        <w:t xml:space="preserve">Student’s Date of Birth __________________________   Anticipated Date of Graduation </w:t>
      </w:r>
      <w:r w:rsidR="007107F5" w:rsidRPr="007107F5">
        <w:rPr>
          <w:sz w:val="14"/>
          <w:szCs w:val="14"/>
        </w:rPr>
        <w:t>(Month/Yr.)</w:t>
      </w:r>
      <w:r w:rsidRPr="003B59BC">
        <w:rPr>
          <w:b/>
          <w:bCs/>
          <w:sz w:val="22"/>
          <w:szCs w:val="22"/>
        </w:rPr>
        <w:t>_______________</w:t>
      </w:r>
    </w:p>
    <w:p w14:paraId="4B407C6F" w14:textId="129520CC" w:rsidR="0039169A" w:rsidRDefault="0039169A" w:rsidP="003B59BC">
      <w:pPr>
        <w:spacing w:line="360" w:lineRule="auto"/>
        <w:rPr>
          <w:b/>
          <w:bCs/>
          <w:iCs/>
          <w:sz w:val="22"/>
          <w:szCs w:val="22"/>
        </w:rPr>
      </w:pPr>
      <w:r>
        <w:rPr>
          <w:b/>
          <w:bCs/>
          <w:iCs/>
          <w:sz w:val="22"/>
          <w:szCs w:val="22"/>
        </w:rPr>
        <w:t>Current Grade Level:_____________</w:t>
      </w:r>
      <w:r w:rsidR="00EF7C37">
        <w:rPr>
          <w:b/>
          <w:bCs/>
          <w:iCs/>
          <w:sz w:val="22"/>
          <w:szCs w:val="22"/>
        </w:rPr>
        <w:t>______</w:t>
      </w:r>
    </w:p>
    <w:p w14:paraId="61DCB923" w14:textId="538FB5DB" w:rsidR="00DD68D9" w:rsidRPr="003B59BC" w:rsidRDefault="00DD68D9" w:rsidP="003B59BC">
      <w:pPr>
        <w:spacing w:line="360" w:lineRule="auto"/>
        <w:rPr>
          <w:b/>
          <w:bCs/>
          <w:iCs/>
          <w:sz w:val="22"/>
          <w:szCs w:val="22"/>
        </w:rPr>
      </w:pPr>
      <w:r w:rsidRPr="003B59BC">
        <w:rPr>
          <w:b/>
          <w:bCs/>
          <w:iCs/>
          <w:sz w:val="22"/>
          <w:szCs w:val="22"/>
        </w:rPr>
        <w:t>Student Phone Number ____________________________Student Email ___________________________________</w:t>
      </w:r>
      <w:r w:rsidR="003B59BC">
        <w:rPr>
          <w:b/>
          <w:bCs/>
          <w:iCs/>
          <w:sz w:val="22"/>
          <w:szCs w:val="22"/>
        </w:rPr>
        <w:t>_</w:t>
      </w:r>
    </w:p>
    <w:p w14:paraId="3FDC36FC" w14:textId="653A5EFE" w:rsidR="00D0511C" w:rsidRPr="003B59BC" w:rsidRDefault="00D0511C" w:rsidP="003B59BC">
      <w:pPr>
        <w:spacing w:line="360" w:lineRule="auto"/>
        <w:rPr>
          <w:b/>
          <w:bCs/>
          <w:iCs/>
          <w:sz w:val="22"/>
          <w:szCs w:val="22"/>
        </w:rPr>
      </w:pPr>
      <w:r w:rsidRPr="003B59BC">
        <w:rPr>
          <w:b/>
          <w:bCs/>
          <w:iCs/>
          <w:sz w:val="22"/>
          <w:szCs w:val="22"/>
        </w:rPr>
        <w:t>Parent Phone Number _____________________________Parent Email _____________________________________</w:t>
      </w:r>
    </w:p>
    <w:p w14:paraId="08E0C214" w14:textId="71D43BED" w:rsidR="003B59BC" w:rsidRDefault="00592CED" w:rsidP="00CC50D3">
      <w:r w:rsidRPr="471882B9">
        <w:rPr>
          <w:b/>
          <w:bCs/>
        </w:rPr>
        <w:t xml:space="preserve">Counselor </w:t>
      </w:r>
      <w:proofErr w:type="spellStart"/>
      <w:r w:rsidRPr="471882B9">
        <w:rPr>
          <w:b/>
          <w:bCs/>
        </w:rPr>
        <w:t>Name:____________________________</w:t>
      </w:r>
      <w:r w:rsidR="009E4879" w:rsidRPr="471882B9">
        <w:rPr>
          <w:b/>
          <w:bCs/>
        </w:rPr>
        <w:t>Counselor</w:t>
      </w:r>
      <w:proofErr w:type="spellEnd"/>
      <w:r w:rsidR="009E4879" w:rsidRPr="471882B9">
        <w:rPr>
          <w:b/>
          <w:bCs/>
        </w:rPr>
        <w:t xml:space="preserve"> Email: ______________________________</w:t>
      </w:r>
    </w:p>
    <w:p w14:paraId="12CF5DAF" w14:textId="14F2D03F" w:rsidR="000D0A3D" w:rsidRDefault="000D0A3D" w:rsidP="471882B9"/>
    <w:p w14:paraId="6429404E" w14:textId="7052D2E4" w:rsidR="00CC50D3" w:rsidRDefault="00CC50D3" w:rsidP="00CC50D3">
      <w:r w:rsidRPr="008F1CD9">
        <w:rPr>
          <w:u w:val="single"/>
        </w:rPr>
        <w:t>Semeste</w:t>
      </w:r>
      <w:r w:rsidR="008F1CD9" w:rsidRPr="008F1CD9">
        <w:rPr>
          <w:u w:val="single"/>
        </w:rPr>
        <w:t xml:space="preserve">r:     </w:t>
      </w:r>
      <w:r w:rsidR="00922DCF" w:rsidRPr="00922DCF">
        <w:rPr>
          <w:b/>
          <w:bCs/>
          <w:u w:val="single"/>
        </w:rPr>
        <w:t>FALL</w:t>
      </w:r>
      <w:r w:rsidR="0056558B" w:rsidRPr="0056558B">
        <w:rPr>
          <w:b/>
          <w:bCs/>
          <w:u w:val="single"/>
        </w:rPr>
        <w:tab/>
      </w:r>
      <w:r>
        <w:tab/>
      </w:r>
      <w:r w:rsidR="008F1CD9">
        <w:tab/>
      </w:r>
      <w:r w:rsidRPr="00657138">
        <w:t>Year ___________________</w:t>
      </w:r>
      <w:r w:rsidRPr="00657138">
        <w:tab/>
      </w:r>
      <w:r>
        <w:tab/>
      </w:r>
      <w:r w:rsidRPr="00657138">
        <w:t xml:space="preserve">Grade </w:t>
      </w:r>
      <w:r>
        <w:t>_</w:t>
      </w:r>
      <w:r w:rsidRPr="00657138">
        <w:t>___________</w:t>
      </w:r>
    </w:p>
    <w:p w14:paraId="34715CE8" w14:textId="2565FB56" w:rsidR="001A3AEC" w:rsidRPr="000D0A3D" w:rsidRDefault="001A3AEC" w:rsidP="001A3AEC">
      <w:pPr>
        <w:jc w:val="center"/>
        <w:rPr>
          <w:b/>
          <w:bCs/>
          <w:i/>
          <w:iCs/>
          <w:color w:val="2F5496" w:themeColor="accent1" w:themeShade="BF"/>
        </w:rPr>
      </w:pPr>
      <w:r w:rsidRPr="000D0A3D">
        <w:rPr>
          <w:b/>
          <w:bCs/>
          <w:i/>
          <w:iCs/>
          <w:color w:val="2F5496" w:themeColor="accent1" w:themeShade="BF"/>
        </w:rPr>
        <w:t xml:space="preserve">Complete this </w:t>
      </w:r>
      <w:r w:rsidR="000D0A3D" w:rsidRPr="000D0A3D">
        <w:rPr>
          <w:b/>
          <w:bCs/>
          <w:i/>
          <w:iCs/>
          <w:color w:val="2F5496" w:themeColor="accent1" w:themeShade="BF"/>
        </w:rPr>
        <w:t xml:space="preserve">section </w:t>
      </w:r>
      <w:r w:rsidR="000D0A3D" w:rsidRPr="000D0A3D">
        <w:rPr>
          <w:b/>
          <w:bCs/>
          <w:i/>
          <w:iCs/>
          <w:color w:val="2F5496" w:themeColor="accent1" w:themeShade="BF"/>
          <w:highlight w:val="yellow"/>
        </w:rPr>
        <w:t>WITH</w:t>
      </w:r>
      <w:r w:rsidR="000D0A3D" w:rsidRPr="000D0A3D">
        <w:rPr>
          <w:b/>
          <w:bCs/>
          <w:i/>
          <w:iCs/>
          <w:color w:val="2F5496" w:themeColor="accent1" w:themeShade="BF"/>
        </w:rPr>
        <w:t xml:space="preserve"> your high school counselor.</w:t>
      </w:r>
    </w:p>
    <w:p w14:paraId="60BCA112" w14:textId="77777777" w:rsidR="008F1CD9" w:rsidRPr="008F1CD9" w:rsidRDefault="008F1CD9" w:rsidP="00CC50D3">
      <w:pPr>
        <w:rPr>
          <w:sz w:val="12"/>
          <w:szCs w:val="12"/>
        </w:rPr>
      </w:pPr>
    </w:p>
    <w:tbl>
      <w:tblPr>
        <w:tblStyle w:val="TableGrid"/>
        <w:tblW w:w="10790" w:type="dxa"/>
        <w:tblLayout w:type="fixed"/>
        <w:tblLook w:val="04A0" w:firstRow="1" w:lastRow="0" w:firstColumn="1" w:lastColumn="0" w:noHBand="0" w:noVBand="1"/>
      </w:tblPr>
      <w:tblGrid>
        <w:gridCol w:w="1345"/>
        <w:gridCol w:w="2596"/>
        <w:gridCol w:w="1233"/>
        <w:gridCol w:w="2471"/>
        <w:gridCol w:w="1170"/>
        <w:gridCol w:w="1975"/>
      </w:tblGrid>
      <w:tr w:rsidR="00536759" w:rsidRPr="00657138" w14:paraId="24FA92B3" w14:textId="4322C3B5" w:rsidTr="00536759">
        <w:tc>
          <w:tcPr>
            <w:tcW w:w="1345" w:type="dxa"/>
            <w:shd w:val="clear" w:color="auto" w:fill="AEAAAA" w:themeFill="background2" w:themeFillShade="BF"/>
          </w:tcPr>
          <w:p w14:paraId="1D94E574" w14:textId="77777777" w:rsidR="00536759" w:rsidRPr="00536759" w:rsidRDefault="00536759" w:rsidP="00D46D65">
            <w:pPr>
              <w:jc w:val="center"/>
              <w:rPr>
                <w:b/>
                <w:bCs/>
                <w:sz w:val="20"/>
                <w:szCs w:val="20"/>
              </w:rPr>
            </w:pPr>
            <w:r w:rsidRPr="00536759">
              <w:rPr>
                <w:b/>
                <w:bCs/>
                <w:sz w:val="20"/>
                <w:szCs w:val="20"/>
              </w:rPr>
              <w:t>HS CIP Code</w:t>
            </w:r>
          </w:p>
        </w:tc>
        <w:tc>
          <w:tcPr>
            <w:tcW w:w="2596" w:type="dxa"/>
            <w:shd w:val="clear" w:color="auto" w:fill="AEAAAA" w:themeFill="background2" w:themeFillShade="BF"/>
          </w:tcPr>
          <w:p w14:paraId="743342F1" w14:textId="77777777" w:rsidR="00536759" w:rsidRPr="00536759" w:rsidRDefault="00536759" w:rsidP="00D46D65">
            <w:pPr>
              <w:jc w:val="center"/>
              <w:rPr>
                <w:b/>
                <w:bCs/>
                <w:sz w:val="20"/>
                <w:szCs w:val="20"/>
              </w:rPr>
            </w:pPr>
            <w:r w:rsidRPr="00536759">
              <w:rPr>
                <w:b/>
                <w:bCs/>
                <w:sz w:val="20"/>
                <w:szCs w:val="20"/>
              </w:rPr>
              <w:t>HS Course Name</w:t>
            </w:r>
          </w:p>
        </w:tc>
        <w:tc>
          <w:tcPr>
            <w:tcW w:w="1233" w:type="dxa"/>
            <w:shd w:val="clear" w:color="auto" w:fill="AEAAAA" w:themeFill="background2" w:themeFillShade="BF"/>
          </w:tcPr>
          <w:p w14:paraId="6D9C1368" w14:textId="77777777" w:rsidR="00536759" w:rsidRPr="00536759" w:rsidRDefault="00536759" w:rsidP="00D46D65">
            <w:pPr>
              <w:jc w:val="center"/>
              <w:rPr>
                <w:b/>
                <w:bCs/>
                <w:sz w:val="20"/>
                <w:szCs w:val="20"/>
              </w:rPr>
            </w:pPr>
            <w:r w:rsidRPr="00536759">
              <w:rPr>
                <w:b/>
                <w:bCs/>
                <w:sz w:val="20"/>
                <w:szCs w:val="20"/>
              </w:rPr>
              <w:t>College Course Number</w:t>
            </w:r>
          </w:p>
        </w:tc>
        <w:tc>
          <w:tcPr>
            <w:tcW w:w="2471" w:type="dxa"/>
            <w:shd w:val="clear" w:color="auto" w:fill="AEAAAA" w:themeFill="background2" w:themeFillShade="BF"/>
          </w:tcPr>
          <w:p w14:paraId="17A1605D" w14:textId="77777777" w:rsidR="00536759" w:rsidRPr="00536759" w:rsidRDefault="00536759" w:rsidP="00D46D65">
            <w:pPr>
              <w:jc w:val="center"/>
              <w:rPr>
                <w:b/>
                <w:bCs/>
                <w:sz w:val="20"/>
                <w:szCs w:val="20"/>
              </w:rPr>
            </w:pPr>
            <w:r w:rsidRPr="00536759">
              <w:rPr>
                <w:b/>
                <w:bCs/>
                <w:sz w:val="20"/>
                <w:szCs w:val="20"/>
              </w:rPr>
              <w:t>College Course Name</w:t>
            </w:r>
          </w:p>
        </w:tc>
        <w:tc>
          <w:tcPr>
            <w:tcW w:w="1170" w:type="dxa"/>
            <w:shd w:val="clear" w:color="auto" w:fill="AEAAAA" w:themeFill="background2" w:themeFillShade="BF"/>
          </w:tcPr>
          <w:p w14:paraId="008419F1" w14:textId="77777777" w:rsidR="00536759" w:rsidRPr="00536759" w:rsidRDefault="00536759" w:rsidP="00D46D65">
            <w:pPr>
              <w:jc w:val="center"/>
              <w:rPr>
                <w:b/>
                <w:bCs/>
                <w:sz w:val="20"/>
                <w:szCs w:val="20"/>
              </w:rPr>
            </w:pPr>
            <w:r w:rsidRPr="00536759">
              <w:rPr>
                <w:b/>
                <w:bCs/>
                <w:sz w:val="20"/>
                <w:szCs w:val="20"/>
              </w:rPr>
              <w:t xml:space="preserve">College </w:t>
            </w:r>
          </w:p>
          <w:p w14:paraId="3B325DFA" w14:textId="42E6308C" w:rsidR="00536759" w:rsidRDefault="00536759" w:rsidP="00D46D65">
            <w:pPr>
              <w:jc w:val="center"/>
              <w:rPr>
                <w:b/>
                <w:bCs/>
                <w:sz w:val="20"/>
                <w:szCs w:val="20"/>
              </w:rPr>
            </w:pPr>
            <w:r w:rsidRPr="00536759">
              <w:rPr>
                <w:b/>
                <w:bCs/>
                <w:sz w:val="20"/>
                <w:szCs w:val="20"/>
              </w:rPr>
              <w:t>Hours</w:t>
            </w:r>
          </w:p>
          <w:p w14:paraId="1D8305B5" w14:textId="096E603D" w:rsidR="00536759" w:rsidRPr="00536759" w:rsidRDefault="006631A8" w:rsidP="006631A8">
            <w:pPr>
              <w:jc w:val="center"/>
              <w:rPr>
                <w:b/>
                <w:bCs/>
                <w:sz w:val="20"/>
                <w:szCs w:val="20"/>
              </w:rPr>
            </w:pPr>
            <w:r w:rsidRPr="006631A8">
              <w:rPr>
                <w:b/>
                <w:bCs/>
                <w:sz w:val="12"/>
                <w:szCs w:val="12"/>
              </w:rPr>
              <w:t>(Estimated)</w:t>
            </w:r>
          </w:p>
        </w:tc>
        <w:tc>
          <w:tcPr>
            <w:tcW w:w="1975" w:type="dxa"/>
            <w:shd w:val="clear" w:color="auto" w:fill="AEAAAA" w:themeFill="background2" w:themeFillShade="BF"/>
          </w:tcPr>
          <w:p w14:paraId="27BAE054" w14:textId="2173B148" w:rsidR="00536759" w:rsidRPr="00536759" w:rsidRDefault="00536759" w:rsidP="00D46D65">
            <w:pPr>
              <w:jc w:val="center"/>
              <w:rPr>
                <w:b/>
                <w:bCs/>
                <w:sz w:val="20"/>
                <w:szCs w:val="20"/>
              </w:rPr>
            </w:pPr>
            <w:r w:rsidRPr="00536759">
              <w:rPr>
                <w:b/>
                <w:bCs/>
                <w:sz w:val="20"/>
                <w:szCs w:val="20"/>
              </w:rPr>
              <w:t>College Name</w:t>
            </w:r>
          </w:p>
        </w:tc>
      </w:tr>
      <w:tr w:rsidR="00536759" w:rsidRPr="00657138" w14:paraId="0E8084C3" w14:textId="51ABD926" w:rsidTr="00536759">
        <w:tc>
          <w:tcPr>
            <w:tcW w:w="1345" w:type="dxa"/>
          </w:tcPr>
          <w:p w14:paraId="3BDA985F" w14:textId="77777777" w:rsidR="00536759" w:rsidRPr="00536759" w:rsidRDefault="00536759" w:rsidP="00D46D65">
            <w:pPr>
              <w:rPr>
                <w:sz w:val="20"/>
                <w:szCs w:val="20"/>
              </w:rPr>
            </w:pPr>
          </w:p>
        </w:tc>
        <w:tc>
          <w:tcPr>
            <w:tcW w:w="2596" w:type="dxa"/>
          </w:tcPr>
          <w:p w14:paraId="4C1448F5" w14:textId="77777777" w:rsidR="00536759" w:rsidRPr="00536759" w:rsidRDefault="00536759" w:rsidP="00D46D65">
            <w:pPr>
              <w:rPr>
                <w:sz w:val="20"/>
                <w:szCs w:val="20"/>
              </w:rPr>
            </w:pPr>
          </w:p>
        </w:tc>
        <w:tc>
          <w:tcPr>
            <w:tcW w:w="1233" w:type="dxa"/>
          </w:tcPr>
          <w:p w14:paraId="413FADAE" w14:textId="77777777" w:rsidR="00536759" w:rsidRPr="00536759" w:rsidRDefault="00536759" w:rsidP="00D46D65">
            <w:pPr>
              <w:rPr>
                <w:sz w:val="20"/>
                <w:szCs w:val="20"/>
              </w:rPr>
            </w:pPr>
          </w:p>
        </w:tc>
        <w:tc>
          <w:tcPr>
            <w:tcW w:w="2471" w:type="dxa"/>
          </w:tcPr>
          <w:p w14:paraId="42F6BB69" w14:textId="77777777" w:rsidR="00536759" w:rsidRPr="00536759" w:rsidRDefault="00536759" w:rsidP="00D46D65">
            <w:pPr>
              <w:rPr>
                <w:sz w:val="20"/>
                <w:szCs w:val="20"/>
              </w:rPr>
            </w:pPr>
          </w:p>
        </w:tc>
        <w:tc>
          <w:tcPr>
            <w:tcW w:w="1170" w:type="dxa"/>
          </w:tcPr>
          <w:p w14:paraId="3A390F47" w14:textId="77777777" w:rsidR="00536759" w:rsidRPr="00536759" w:rsidRDefault="00536759" w:rsidP="00D46D65">
            <w:pPr>
              <w:rPr>
                <w:sz w:val="20"/>
                <w:szCs w:val="20"/>
              </w:rPr>
            </w:pPr>
          </w:p>
        </w:tc>
        <w:tc>
          <w:tcPr>
            <w:tcW w:w="1975" w:type="dxa"/>
          </w:tcPr>
          <w:p w14:paraId="48B66E48" w14:textId="77777777" w:rsidR="00536759" w:rsidRPr="00536759" w:rsidRDefault="00536759" w:rsidP="00D46D65">
            <w:pPr>
              <w:rPr>
                <w:sz w:val="20"/>
                <w:szCs w:val="20"/>
              </w:rPr>
            </w:pPr>
          </w:p>
        </w:tc>
      </w:tr>
      <w:tr w:rsidR="00536759" w:rsidRPr="00657138" w14:paraId="0EA50D3D" w14:textId="37EF0829" w:rsidTr="00536759">
        <w:tc>
          <w:tcPr>
            <w:tcW w:w="1345" w:type="dxa"/>
          </w:tcPr>
          <w:p w14:paraId="7371E99B" w14:textId="77777777" w:rsidR="00536759" w:rsidRPr="00536759" w:rsidRDefault="00536759" w:rsidP="00D46D65">
            <w:pPr>
              <w:rPr>
                <w:sz w:val="20"/>
                <w:szCs w:val="20"/>
              </w:rPr>
            </w:pPr>
          </w:p>
        </w:tc>
        <w:tc>
          <w:tcPr>
            <w:tcW w:w="2596" w:type="dxa"/>
          </w:tcPr>
          <w:p w14:paraId="741BC50F" w14:textId="77777777" w:rsidR="00536759" w:rsidRPr="00536759" w:rsidRDefault="00536759" w:rsidP="00D46D65">
            <w:pPr>
              <w:rPr>
                <w:sz w:val="20"/>
                <w:szCs w:val="20"/>
              </w:rPr>
            </w:pPr>
          </w:p>
        </w:tc>
        <w:tc>
          <w:tcPr>
            <w:tcW w:w="1233" w:type="dxa"/>
          </w:tcPr>
          <w:p w14:paraId="6863C410" w14:textId="77777777" w:rsidR="00536759" w:rsidRPr="00536759" w:rsidRDefault="00536759" w:rsidP="00D46D65">
            <w:pPr>
              <w:rPr>
                <w:sz w:val="20"/>
                <w:szCs w:val="20"/>
              </w:rPr>
            </w:pPr>
          </w:p>
        </w:tc>
        <w:tc>
          <w:tcPr>
            <w:tcW w:w="2471" w:type="dxa"/>
          </w:tcPr>
          <w:p w14:paraId="56657E24" w14:textId="77777777" w:rsidR="00536759" w:rsidRPr="00536759" w:rsidRDefault="00536759" w:rsidP="00D46D65">
            <w:pPr>
              <w:rPr>
                <w:sz w:val="20"/>
                <w:szCs w:val="20"/>
              </w:rPr>
            </w:pPr>
          </w:p>
        </w:tc>
        <w:tc>
          <w:tcPr>
            <w:tcW w:w="1170" w:type="dxa"/>
          </w:tcPr>
          <w:p w14:paraId="7D2432B5" w14:textId="77777777" w:rsidR="00536759" w:rsidRPr="00536759" w:rsidRDefault="00536759" w:rsidP="00D46D65">
            <w:pPr>
              <w:rPr>
                <w:sz w:val="20"/>
                <w:szCs w:val="20"/>
              </w:rPr>
            </w:pPr>
          </w:p>
        </w:tc>
        <w:tc>
          <w:tcPr>
            <w:tcW w:w="1975" w:type="dxa"/>
          </w:tcPr>
          <w:p w14:paraId="6818E3CF" w14:textId="77777777" w:rsidR="00536759" w:rsidRPr="00536759" w:rsidRDefault="00536759" w:rsidP="00D46D65">
            <w:pPr>
              <w:rPr>
                <w:sz w:val="20"/>
                <w:szCs w:val="20"/>
              </w:rPr>
            </w:pPr>
          </w:p>
        </w:tc>
      </w:tr>
      <w:tr w:rsidR="00536759" w:rsidRPr="00657138" w14:paraId="02CF192F" w14:textId="4F40655D" w:rsidTr="00536759">
        <w:tc>
          <w:tcPr>
            <w:tcW w:w="1345" w:type="dxa"/>
          </w:tcPr>
          <w:p w14:paraId="6CF98EAF" w14:textId="77777777" w:rsidR="00536759" w:rsidRPr="00536759" w:rsidRDefault="00536759" w:rsidP="00D46D65">
            <w:pPr>
              <w:rPr>
                <w:sz w:val="20"/>
                <w:szCs w:val="20"/>
              </w:rPr>
            </w:pPr>
          </w:p>
        </w:tc>
        <w:tc>
          <w:tcPr>
            <w:tcW w:w="2596" w:type="dxa"/>
          </w:tcPr>
          <w:p w14:paraId="3CE3D240" w14:textId="77777777" w:rsidR="00536759" w:rsidRPr="00536759" w:rsidRDefault="00536759" w:rsidP="00D46D65">
            <w:pPr>
              <w:rPr>
                <w:sz w:val="20"/>
                <w:szCs w:val="20"/>
              </w:rPr>
            </w:pPr>
          </w:p>
        </w:tc>
        <w:tc>
          <w:tcPr>
            <w:tcW w:w="1233" w:type="dxa"/>
          </w:tcPr>
          <w:p w14:paraId="0B05B2B3" w14:textId="77777777" w:rsidR="00536759" w:rsidRPr="00536759" w:rsidRDefault="00536759" w:rsidP="00D46D65">
            <w:pPr>
              <w:rPr>
                <w:sz w:val="20"/>
                <w:szCs w:val="20"/>
              </w:rPr>
            </w:pPr>
          </w:p>
        </w:tc>
        <w:tc>
          <w:tcPr>
            <w:tcW w:w="2471" w:type="dxa"/>
          </w:tcPr>
          <w:p w14:paraId="74A54182" w14:textId="77777777" w:rsidR="00536759" w:rsidRPr="00536759" w:rsidRDefault="00536759" w:rsidP="00D46D65">
            <w:pPr>
              <w:rPr>
                <w:sz w:val="20"/>
                <w:szCs w:val="20"/>
              </w:rPr>
            </w:pPr>
          </w:p>
        </w:tc>
        <w:tc>
          <w:tcPr>
            <w:tcW w:w="1170" w:type="dxa"/>
          </w:tcPr>
          <w:p w14:paraId="2E5DA62E" w14:textId="77777777" w:rsidR="00536759" w:rsidRPr="00536759" w:rsidRDefault="00536759" w:rsidP="00D46D65">
            <w:pPr>
              <w:rPr>
                <w:sz w:val="20"/>
                <w:szCs w:val="20"/>
              </w:rPr>
            </w:pPr>
          </w:p>
        </w:tc>
        <w:tc>
          <w:tcPr>
            <w:tcW w:w="1975" w:type="dxa"/>
          </w:tcPr>
          <w:p w14:paraId="747D82DD" w14:textId="77777777" w:rsidR="00536759" w:rsidRPr="00536759" w:rsidRDefault="00536759" w:rsidP="00D46D65">
            <w:pPr>
              <w:rPr>
                <w:sz w:val="20"/>
                <w:szCs w:val="20"/>
              </w:rPr>
            </w:pPr>
          </w:p>
        </w:tc>
      </w:tr>
      <w:tr w:rsidR="00536759" w:rsidRPr="00657138" w14:paraId="2EDACBB5" w14:textId="21181708" w:rsidTr="00536759">
        <w:tc>
          <w:tcPr>
            <w:tcW w:w="1345" w:type="dxa"/>
          </w:tcPr>
          <w:p w14:paraId="5E05C46A" w14:textId="77777777" w:rsidR="00536759" w:rsidRPr="00536759" w:rsidRDefault="00536759" w:rsidP="00D46D65">
            <w:pPr>
              <w:rPr>
                <w:sz w:val="20"/>
                <w:szCs w:val="20"/>
              </w:rPr>
            </w:pPr>
          </w:p>
        </w:tc>
        <w:tc>
          <w:tcPr>
            <w:tcW w:w="2596" w:type="dxa"/>
          </w:tcPr>
          <w:p w14:paraId="1E4CF406" w14:textId="77777777" w:rsidR="00536759" w:rsidRPr="00536759" w:rsidRDefault="00536759" w:rsidP="00D46D65">
            <w:pPr>
              <w:rPr>
                <w:sz w:val="20"/>
                <w:szCs w:val="20"/>
              </w:rPr>
            </w:pPr>
          </w:p>
        </w:tc>
        <w:tc>
          <w:tcPr>
            <w:tcW w:w="1233" w:type="dxa"/>
          </w:tcPr>
          <w:p w14:paraId="093A48AC" w14:textId="77777777" w:rsidR="00536759" w:rsidRPr="00536759" w:rsidRDefault="00536759" w:rsidP="00D46D65">
            <w:pPr>
              <w:rPr>
                <w:sz w:val="20"/>
                <w:szCs w:val="20"/>
              </w:rPr>
            </w:pPr>
          </w:p>
        </w:tc>
        <w:tc>
          <w:tcPr>
            <w:tcW w:w="2471" w:type="dxa"/>
          </w:tcPr>
          <w:p w14:paraId="1C02B4B2" w14:textId="77777777" w:rsidR="00536759" w:rsidRPr="00536759" w:rsidRDefault="00536759" w:rsidP="00D46D65">
            <w:pPr>
              <w:rPr>
                <w:sz w:val="20"/>
                <w:szCs w:val="20"/>
              </w:rPr>
            </w:pPr>
          </w:p>
        </w:tc>
        <w:tc>
          <w:tcPr>
            <w:tcW w:w="1170" w:type="dxa"/>
          </w:tcPr>
          <w:p w14:paraId="4768CADF" w14:textId="77777777" w:rsidR="00536759" w:rsidRPr="00536759" w:rsidRDefault="00536759" w:rsidP="00D46D65">
            <w:pPr>
              <w:rPr>
                <w:sz w:val="20"/>
                <w:szCs w:val="20"/>
              </w:rPr>
            </w:pPr>
          </w:p>
        </w:tc>
        <w:tc>
          <w:tcPr>
            <w:tcW w:w="1975" w:type="dxa"/>
          </w:tcPr>
          <w:p w14:paraId="34385610" w14:textId="77777777" w:rsidR="00536759" w:rsidRPr="00536759" w:rsidRDefault="00536759" w:rsidP="00D46D65">
            <w:pPr>
              <w:rPr>
                <w:sz w:val="20"/>
                <w:szCs w:val="20"/>
              </w:rPr>
            </w:pPr>
          </w:p>
        </w:tc>
      </w:tr>
      <w:tr w:rsidR="00536759" w:rsidRPr="00657138" w14:paraId="6ABE5FE2" w14:textId="58678A8D" w:rsidTr="00536759">
        <w:tc>
          <w:tcPr>
            <w:tcW w:w="1345" w:type="dxa"/>
          </w:tcPr>
          <w:p w14:paraId="1AC5BDB1" w14:textId="77777777" w:rsidR="00536759" w:rsidRPr="00536759" w:rsidRDefault="00536759" w:rsidP="00D46D65">
            <w:pPr>
              <w:rPr>
                <w:sz w:val="20"/>
                <w:szCs w:val="20"/>
              </w:rPr>
            </w:pPr>
          </w:p>
        </w:tc>
        <w:tc>
          <w:tcPr>
            <w:tcW w:w="2596" w:type="dxa"/>
          </w:tcPr>
          <w:p w14:paraId="2F0AE819" w14:textId="77777777" w:rsidR="00536759" w:rsidRPr="00536759" w:rsidRDefault="00536759" w:rsidP="00D46D65">
            <w:pPr>
              <w:rPr>
                <w:sz w:val="20"/>
                <w:szCs w:val="20"/>
              </w:rPr>
            </w:pPr>
          </w:p>
        </w:tc>
        <w:tc>
          <w:tcPr>
            <w:tcW w:w="1233" w:type="dxa"/>
          </w:tcPr>
          <w:p w14:paraId="5076D4C8" w14:textId="77777777" w:rsidR="00536759" w:rsidRPr="00536759" w:rsidRDefault="00536759" w:rsidP="00D46D65">
            <w:pPr>
              <w:rPr>
                <w:sz w:val="20"/>
                <w:szCs w:val="20"/>
              </w:rPr>
            </w:pPr>
          </w:p>
        </w:tc>
        <w:tc>
          <w:tcPr>
            <w:tcW w:w="2471" w:type="dxa"/>
          </w:tcPr>
          <w:p w14:paraId="79CDE45B" w14:textId="77777777" w:rsidR="00536759" w:rsidRPr="00536759" w:rsidRDefault="00536759" w:rsidP="00D46D65">
            <w:pPr>
              <w:rPr>
                <w:sz w:val="20"/>
                <w:szCs w:val="20"/>
              </w:rPr>
            </w:pPr>
          </w:p>
        </w:tc>
        <w:tc>
          <w:tcPr>
            <w:tcW w:w="1170" w:type="dxa"/>
          </w:tcPr>
          <w:p w14:paraId="396416D1" w14:textId="77777777" w:rsidR="00536759" w:rsidRPr="00536759" w:rsidRDefault="00536759" w:rsidP="00D46D65">
            <w:pPr>
              <w:rPr>
                <w:sz w:val="20"/>
                <w:szCs w:val="20"/>
              </w:rPr>
            </w:pPr>
          </w:p>
        </w:tc>
        <w:tc>
          <w:tcPr>
            <w:tcW w:w="1975" w:type="dxa"/>
          </w:tcPr>
          <w:p w14:paraId="173B2F7F" w14:textId="77777777" w:rsidR="00536759" w:rsidRPr="00536759" w:rsidRDefault="00536759" w:rsidP="00D46D65">
            <w:pPr>
              <w:rPr>
                <w:sz w:val="20"/>
                <w:szCs w:val="20"/>
              </w:rPr>
            </w:pPr>
          </w:p>
        </w:tc>
      </w:tr>
      <w:tr w:rsidR="00536759" w:rsidRPr="00657138" w14:paraId="1FB9611F" w14:textId="588E5ECB" w:rsidTr="00536759">
        <w:tc>
          <w:tcPr>
            <w:tcW w:w="8815" w:type="dxa"/>
            <w:gridSpan w:val="5"/>
            <w:shd w:val="clear" w:color="auto" w:fill="F2F2F2" w:themeFill="background1" w:themeFillShade="F2"/>
          </w:tcPr>
          <w:p w14:paraId="1D56A309" w14:textId="1BD08D2F" w:rsidR="00536759" w:rsidRPr="00536759" w:rsidRDefault="00536759" w:rsidP="00D46D65">
            <w:pPr>
              <w:rPr>
                <w:sz w:val="20"/>
                <w:szCs w:val="20"/>
              </w:rPr>
            </w:pPr>
            <w:r w:rsidRPr="00536759">
              <w:rPr>
                <w:b/>
                <w:bCs/>
                <w:sz w:val="20"/>
                <w:szCs w:val="20"/>
                <w:u w:val="single"/>
              </w:rPr>
              <w:t>ALTERNATES</w:t>
            </w:r>
            <w:r w:rsidRPr="00536759">
              <w:rPr>
                <w:sz w:val="20"/>
                <w:szCs w:val="20"/>
              </w:rPr>
              <w:t xml:space="preserve"> (</w:t>
            </w:r>
            <w:r w:rsidRPr="00536759">
              <w:rPr>
                <w:i/>
                <w:iCs/>
                <w:sz w:val="20"/>
                <w:szCs w:val="20"/>
              </w:rPr>
              <w:t>in case classes are full</w:t>
            </w:r>
            <w:r w:rsidRPr="00536759">
              <w:rPr>
                <w:sz w:val="20"/>
                <w:szCs w:val="20"/>
              </w:rPr>
              <w:t>)</w:t>
            </w:r>
          </w:p>
        </w:tc>
        <w:tc>
          <w:tcPr>
            <w:tcW w:w="1975" w:type="dxa"/>
            <w:shd w:val="clear" w:color="auto" w:fill="F2F2F2" w:themeFill="background1" w:themeFillShade="F2"/>
          </w:tcPr>
          <w:p w14:paraId="68D76D88" w14:textId="77777777" w:rsidR="00536759" w:rsidRPr="00536759" w:rsidRDefault="00536759" w:rsidP="00D46D65">
            <w:pPr>
              <w:rPr>
                <w:b/>
                <w:bCs/>
                <w:sz w:val="20"/>
                <w:szCs w:val="20"/>
                <w:u w:val="single"/>
              </w:rPr>
            </w:pPr>
          </w:p>
        </w:tc>
      </w:tr>
      <w:tr w:rsidR="00536759" w:rsidRPr="00657138" w14:paraId="303E1893" w14:textId="38D1AACD" w:rsidTr="00536759">
        <w:tc>
          <w:tcPr>
            <w:tcW w:w="1345" w:type="dxa"/>
          </w:tcPr>
          <w:p w14:paraId="6EA1DC09" w14:textId="77777777" w:rsidR="00536759" w:rsidRPr="00657138" w:rsidRDefault="00536759" w:rsidP="00D46D65"/>
        </w:tc>
        <w:tc>
          <w:tcPr>
            <w:tcW w:w="2596" w:type="dxa"/>
          </w:tcPr>
          <w:p w14:paraId="4136D883" w14:textId="77777777" w:rsidR="00536759" w:rsidRDefault="00536759" w:rsidP="00D46D65"/>
          <w:p w14:paraId="1FA86C2C" w14:textId="77777777" w:rsidR="00536759" w:rsidRDefault="00536759" w:rsidP="00D46D65"/>
          <w:p w14:paraId="52833E81" w14:textId="0C4F3059" w:rsidR="00536759" w:rsidRPr="00657138" w:rsidRDefault="00536759" w:rsidP="00D46D65"/>
        </w:tc>
        <w:tc>
          <w:tcPr>
            <w:tcW w:w="1233" w:type="dxa"/>
          </w:tcPr>
          <w:p w14:paraId="1001B0CF" w14:textId="77777777" w:rsidR="00536759" w:rsidRPr="00657138" w:rsidRDefault="00536759" w:rsidP="00D46D65"/>
        </w:tc>
        <w:tc>
          <w:tcPr>
            <w:tcW w:w="2471" w:type="dxa"/>
          </w:tcPr>
          <w:p w14:paraId="2BE8B5CA" w14:textId="77777777" w:rsidR="00536759" w:rsidRPr="00657138" w:rsidRDefault="00536759" w:rsidP="00D46D65"/>
        </w:tc>
        <w:tc>
          <w:tcPr>
            <w:tcW w:w="1170" w:type="dxa"/>
          </w:tcPr>
          <w:p w14:paraId="1992CFE4" w14:textId="77777777" w:rsidR="00536759" w:rsidRPr="00657138" w:rsidRDefault="00536759" w:rsidP="00D46D65"/>
        </w:tc>
        <w:tc>
          <w:tcPr>
            <w:tcW w:w="1975" w:type="dxa"/>
          </w:tcPr>
          <w:p w14:paraId="5E925DC0" w14:textId="77777777" w:rsidR="00536759" w:rsidRPr="00657138" w:rsidRDefault="00536759" w:rsidP="00D46D65"/>
        </w:tc>
      </w:tr>
    </w:tbl>
    <w:p w14:paraId="24713F70" w14:textId="77777777" w:rsidR="00CC50D3" w:rsidRDefault="00CC50D3" w:rsidP="00CC50D3"/>
    <w:p w14:paraId="122ED65B" w14:textId="77777777" w:rsidR="00FD30CC" w:rsidRDefault="005D6896" w:rsidP="00CC50D3">
      <w:r>
        <w:t>E</w:t>
      </w:r>
      <w:r w:rsidR="0002746C">
        <w:t xml:space="preserve">stimated DE Hours Remaining After This Semester:_____________________  </w:t>
      </w:r>
    </w:p>
    <w:p w14:paraId="792145B9" w14:textId="42D19A30" w:rsidR="005D6896" w:rsidRDefault="0002746C" w:rsidP="00FD30CC">
      <w:pPr>
        <w:ind w:firstLine="720"/>
        <w:rPr>
          <w:b/>
          <w:bCs/>
          <w:i/>
          <w:iCs/>
          <w:sz w:val="20"/>
          <w:szCs w:val="20"/>
        </w:rPr>
      </w:pPr>
      <w:r w:rsidRPr="00FD30CC">
        <w:rPr>
          <w:b/>
          <w:bCs/>
          <w:i/>
          <w:iCs/>
          <w:sz w:val="20"/>
          <w:szCs w:val="20"/>
        </w:rPr>
        <w:t xml:space="preserve">(THIS IS ONLY AN ESTIMATE!  Students are responsible </w:t>
      </w:r>
      <w:r w:rsidR="00FD30CC" w:rsidRPr="00FD30CC">
        <w:rPr>
          <w:b/>
          <w:bCs/>
          <w:i/>
          <w:iCs/>
          <w:sz w:val="20"/>
          <w:szCs w:val="20"/>
        </w:rPr>
        <w:t>for tracking their own DE hours in GA Futures)</w:t>
      </w:r>
    </w:p>
    <w:p w14:paraId="7E150EBB" w14:textId="77777777" w:rsidR="00FD30CC" w:rsidRDefault="00FD30CC" w:rsidP="00FD30CC">
      <w:pPr>
        <w:ind w:firstLine="720"/>
      </w:pPr>
    </w:p>
    <w:p w14:paraId="279B7977" w14:textId="1915EC91" w:rsidR="00CC50D3" w:rsidRPr="00657138" w:rsidRDefault="00CC50D3" w:rsidP="00CC50D3">
      <w:r w:rsidRPr="00657138">
        <w:t xml:space="preserve">Student Signature_________________________________________ </w:t>
      </w:r>
      <w:r w:rsidRPr="00657138">
        <w:tab/>
        <w:t>Date ___________________</w:t>
      </w:r>
    </w:p>
    <w:p w14:paraId="128F928A" w14:textId="77777777" w:rsidR="00CC50D3" w:rsidRPr="00657138" w:rsidRDefault="00CC50D3" w:rsidP="00CC50D3">
      <w:r w:rsidRPr="00657138">
        <w:t xml:space="preserve">Parent Signature __________________________________________ </w:t>
      </w:r>
      <w:r w:rsidRPr="00657138">
        <w:tab/>
        <w:t>Date ___________________</w:t>
      </w:r>
    </w:p>
    <w:p w14:paraId="28F5767A" w14:textId="12719A2A" w:rsidR="00CC50D3" w:rsidRDefault="00CC50D3" w:rsidP="00CC50D3">
      <w:pPr>
        <w:pBdr>
          <w:bottom w:val="single" w:sz="6" w:space="1" w:color="auto"/>
        </w:pBdr>
      </w:pPr>
      <w:r w:rsidRPr="00657138">
        <w:t>Counselor Signature _______________________________________</w:t>
      </w:r>
      <w:r w:rsidRPr="00657138">
        <w:tab/>
        <w:t>Date ___________________</w:t>
      </w:r>
    </w:p>
    <w:p w14:paraId="4B57F5E4" w14:textId="77777777" w:rsidR="00FD30CC" w:rsidRPr="006631A8" w:rsidRDefault="00FD30CC" w:rsidP="00CC50D3">
      <w:pPr>
        <w:pBdr>
          <w:bottom w:val="single" w:sz="6" w:space="1" w:color="auto"/>
        </w:pBdr>
        <w:rPr>
          <w:b/>
          <w:bCs/>
        </w:rPr>
      </w:pPr>
    </w:p>
    <w:p w14:paraId="0CF810EB" w14:textId="77777777" w:rsidR="00FD30CC" w:rsidRDefault="00FD30CC" w:rsidP="00FD30CC"/>
    <w:p w14:paraId="18970A91" w14:textId="38E56A4B" w:rsidR="471882B9" w:rsidRDefault="471882B9" w:rsidP="471882B9">
      <w:pPr>
        <w:rPr>
          <w:i/>
          <w:iCs/>
          <w:sz w:val="32"/>
          <w:szCs w:val="32"/>
        </w:rPr>
      </w:pPr>
    </w:p>
    <w:p w14:paraId="6697AE97" w14:textId="1D74B75E" w:rsidR="003B59BC" w:rsidRPr="007107F5" w:rsidRDefault="007107F5" w:rsidP="471882B9">
      <w:pPr>
        <w:jc w:val="center"/>
        <w:rPr>
          <w:i/>
          <w:iCs/>
        </w:rPr>
      </w:pPr>
      <w:r w:rsidRPr="471882B9">
        <w:rPr>
          <w:i/>
          <w:iCs/>
          <w:sz w:val="32"/>
          <w:szCs w:val="32"/>
        </w:rPr>
        <w:t>Use the next page for the Spring and/or Summer Terms</w:t>
      </w:r>
    </w:p>
    <w:p w14:paraId="0578A97F" w14:textId="77777777" w:rsidR="003B59BC" w:rsidRDefault="003B59BC" w:rsidP="00FD30CC">
      <w:pPr>
        <w:rPr>
          <w:u w:val="single"/>
        </w:rPr>
      </w:pPr>
    </w:p>
    <w:p w14:paraId="017C5037" w14:textId="6C94E669" w:rsidR="471882B9" w:rsidRDefault="471882B9" w:rsidP="471882B9">
      <w:pPr>
        <w:rPr>
          <w:u w:val="single"/>
        </w:rPr>
      </w:pPr>
    </w:p>
    <w:p w14:paraId="3CE4A355" w14:textId="51A1CA84" w:rsidR="471882B9" w:rsidRDefault="471882B9" w:rsidP="471882B9">
      <w:pPr>
        <w:rPr>
          <w:u w:val="single"/>
        </w:rPr>
      </w:pPr>
    </w:p>
    <w:p w14:paraId="103C3E01" w14:textId="520C4065" w:rsidR="471882B9" w:rsidRDefault="471882B9" w:rsidP="471882B9">
      <w:pPr>
        <w:rPr>
          <w:u w:val="single"/>
        </w:rPr>
      </w:pPr>
    </w:p>
    <w:p w14:paraId="453D9E8E" w14:textId="77777777" w:rsidR="001E1BFF" w:rsidRDefault="001E1BFF" w:rsidP="471882B9">
      <w:pPr>
        <w:rPr>
          <w:u w:val="single"/>
        </w:rPr>
      </w:pPr>
    </w:p>
    <w:p w14:paraId="429307BD" w14:textId="77777777" w:rsidR="001E1BFF" w:rsidRDefault="001E1BFF" w:rsidP="471882B9">
      <w:pPr>
        <w:rPr>
          <w:u w:val="single"/>
        </w:rPr>
      </w:pPr>
    </w:p>
    <w:p w14:paraId="1F300712" w14:textId="77777777" w:rsidR="001E1BFF" w:rsidRDefault="001E1BFF" w:rsidP="471882B9">
      <w:pPr>
        <w:rPr>
          <w:u w:val="single"/>
        </w:rPr>
      </w:pPr>
    </w:p>
    <w:p w14:paraId="68ABFE72" w14:textId="77777777" w:rsidR="001E1BFF" w:rsidRDefault="001E1BFF" w:rsidP="471882B9">
      <w:pPr>
        <w:rPr>
          <w:u w:val="single"/>
        </w:rPr>
      </w:pPr>
    </w:p>
    <w:p w14:paraId="572D6183" w14:textId="6E87E480" w:rsidR="471882B9" w:rsidRDefault="471882B9" w:rsidP="471882B9">
      <w:pPr>
        <w:rPr>
          <w:u w:val="single"/>
        </w:rPr>
      </w:pPr>
    </w:p>
    <w:p w14:paraId="72C6A7EF" w14:textId="26C68849" w:rsidR="00FD30CC" w:rsidRDefault="0056558B" w:rsidP="00FD30CC">
      <w:r>
        <w:rPr>
          <w:u w:val="single"/>
        </w:rPr>
        <w:t>Semester:</w:t>
      </w:r>
      <w:r>
        <w:rPr>
          <w:u w:val="single"/>
        </w:rPr>
        <w:tab/>
      </w:r>
      <w:r w:rsidR="00922DCF" w:rsidRPr="00922DCF">
        <w:rPr>
          <w:b/>
          <w:bCs/>
          <w:u w:val="single"/>
        </w:rPr>
        <w:t>SPRING</w:t>
      </w:r>
      <w:r>
        <w:rPr>
          <w:u w:val="single"/>
        </w:rPr>
        <w:tab/>
      </w:r>
      <w:r>
        <w:rPr>
          <w:u w:val="single"/>
        </w:rPr>
        <w:tab/>
      </w:r>
      <w:r w:rsidR="00FD30CC">
        <w:tab/>
      </w:r>
      <w:r w:rsidR="00FD30CC" w:rsidRPr="00657138">
        <w:t>Year ___________________</w:t>
      </w:r>
      <w:r w:rsidR="00FD30CC" w:rsidRPr="00657138">
        <w:tab/>
      </w:r>
      <w:r w:rsidR="00FD30CC">
        <w:tab/>
      </w:r>
      <w:r w:rsidR="00FD30CC" w:rsidRPr="00657138">
        <w:t xml:space="preserve">Grade </w:t>
      </w:r>
      <w:r w:rsidR="00FD30CC">
        <w:t>_</w:t>
      </w:r>
      <w:r w:rsidR="00FD30CC" w:rsidRPr="00657138">
        <w:t>___________</w:t>
      </w:r>
    </w:p>
    <w:p w14:paraId="73D089F3" w14:textId="77777777" w:rsidR="000D0A3D" w:rsidRPr="000D0A3D" w:rsidRDefault="000D0A3D" w:rsidP="000D0A3D">
      <w:pPr>
        <w:jc w:val="center"/>
        <w:rPr>
          <w:b/>
          <w:bCs/>
          <w:i/>
          <w:iCs/>
          <w:color w:val="2F5496" w:themeColor="accent1" w:themeShade="BF"/>
        </w:rPr>
      </w:pPr>
      <w:r w:rsidRPr="000D0A3D">
        <w:rPr>
          <w:b/>
          <w:bCs/>
          <w:i/>
          <w:iCs/>
          <w:color w:val="2F5496" w:themeColor="accent1" w:themeShade="BF"/>
        </w:rPr>
        <w:t xml:space="preserve">Complete this section </w:t>
      </w:r>
      <w:r w:rsidRPr="000D0A3D">
        <w:rPr>
          <w:b/>
          <w:bCs/>
          <w:i/>
          <w:iCs/>
          <w:color w:val="2F5496" w:themeColor="accent1" w:themeShade="BF"/>
          <w:highlight w:val="yellow"/>
        </w:rPr>
        <w:t>WITH</w:t>
      </w:r>
      <w:r w:rsidRPr="000D0A3D">
        <w:rPr>
          <w:b/>
          <w:bCs/>
          <w:i/>
          <w:iCs/>
          <w:color w:val="2F5496" w:themeColor="accent1" w:themeShade="BF"/>
        </w:rPr>
        <w:t xml:space="preserve"> your high school counselor.</w:t>
      </w:r>
    </w:p>
    <w:p w14:paraId="7DF0E893" w14:textId="77777777" w:rsidR="008F1CD9" w:rsidRPr="008F1CD9" w:rsidRDefault="008F1CD9" w:rsidP="00FD30CC">
      <w:pPr>
        <w:rPr>
          <w:sz w:val="12"/>
          <w:szCs w:val="12"/>
        </w:rPr>
      </w:pPr>
    </w:p>
    <w:tbl>
      <w:tblPr>
        <w:tblStyle w:val="TableGrid"/>
        <w:tblW w:w="10790" w:type="dxa"/>
        <w:tblLayout w:type="fixed"/>
        <w:tblLook w:val="04A0" w:firstRow="1" w:lastRow="0" w:firstColumn="1" w:lastColumn="0" w:noHBand="0" w:noVBand="1"/>
      </w:tblPr>
      <w:tblGrid>
        <w:gridCol w:w="1345"/>
        <w:gridCol w:w="2596"/>
        <w:gridCol w:w="1233"/>
        <w:gridCol w:w="2471"/>
        <w:gridCol w:w="1170"/>
        <w:gridCol w:w="1975"/>
      </w:tblGrid>
      <w:tr w:rsidR="00FD30CC" w:rsidRPr="00657138" w14:paraId="09F1F86C" w14:textId="77777777" w:rsidTr="00D46D65">
        <w:tc>
          <w:tcPr>
            <w:tcW w:w="1345" w:type="dxa"/>
            <w:shd w:val="clear" w:color="auto" w:fill="AEAAAA" w:themeFill="background2" w:themeFillShade="BF"/>
          </w:tcPr>
          <w:p w14:paraId="4A256FAA" w14:textId="77777777" w:rsidR="00FD30CC" w:rsidRPr="00536759" w:rsidRDefault="00FD30CC" w:rsidP="00D46D65">
            <w:pPr>
              <w:jc w:val="center"/>
              <w:rPr>
                <w:b/>
                <w:bCs/>
                <w:sz w:val="20"/>
                <w:szCs w:val="20"/>
              </w:rPr>
            </w:pPr>
            <w:r w:rsidRPr="00536759">
              <w:rPr>
                <w:b/>
                <w:bCs/>
                <w:sz w:val="20"/>
                <w:szCs w:val="20"/>
              </w:rPr>
              <w:t>HS CIP Code</w:t>
            </w:r>
          </w:p>
        </w:tc>
        <w:tc>
          <w:tcPr>
            <w:tcW w:w="2596" w:type="dxa"/>
            <w:shd w:val="clear" w:color="auto" w:fill="AEAAAA" w:themeFill="background2" w:themeFillShade="BF"/>
          </w:tcPr>
          <w:p w14:paraId="19399FB5" w14:textId="77777777" w:rsidR="00FD30CC" w:rsidRPr="00536759" w:rsidRDefault="00FD30CC" w:rsidP="00D46D65">
            <w:pPr>
              <w:jc w:val="center"/>
              <w:rPr>
                <w:b/>
                <w:bCs/>
                <w:sz w:val="20"/>
                <w:szCs w:val="20"/>
              </w:rPr>
            </w:pPr>
            <w:r w:rsidRPr="00536759">
              <w:rPr>
                <w:b/>
                <w:bCs/>
                <w:sz w:val="20"/>
                <w:szCs w:val="20"/>
              </w:rPr>
              <w:t>HS Course Name</w:t>
            </w:r>
          </w:p>
        </w:tc>
        <w:tc>
          <w:tcPr>
            <w:tcW w:w="1233" w:type="dxa"/>
            <w:shd w:val="clear" w:color="auto" w:fill="AEAAAA" w:themeFill="background2" w:themeFillShade="BF"/>
          </w:tcPr>
          <w:p w14:paraId="52B09927" w14:textId="77777777" w:rsidR="00FD30CC" w:rsidRPr="00536759" w:rsidRDefault="00FD30CC" w:rsidP="00D46D65">
            <w:pPr>
              <w:jc w:val="center"/>
              <w:rPr>
                <w:b/>
                <w:bCs/>
                <w:sz w:val="20"/>
                <w:szCs w:val="20"/>
              </w:rPr>
            </w:pPr>
            <w:r w:rsidRPr="00536759">
              <w:rPr>
                <w:b/>
                <w:bCs/>
                <w:sz w:val="20"/>
                <w:szCs w:val="20"/>
              </w:rPr>
              <w:t>College Course Number</w:t>
            </w:r>
          </w:p>
        </w:tc>
        <w:tc>
          <w:tcPr>
            <w:tcW w:w="2471" w:type="dxa"/>
            <w:shd w:val="clear" w:color="auto" w:fill="AEAAAA" w:themeFill="background2" w:themeFillShade="BF"/>
          </w:tcPr>
          <w:p w14:paraId="5BF0420F" w14:textId="77777777" w:rsidR="00FD30CC" w:rsidRPr="00536759" w:rsidRDefault="00FD30CC" w:rsidP="00D46D65">
            <w:pPr>
              <w:jc w:val="center"/>
              <w:rPr>
                <w:b/>
                <w:bCs/>
                <w:sz w:val="20"/>
                <w:szCs w:val="20"/>
              </w:rPr>
            </w:pPr>
            <w:r w:rsidRPr="00536759">
              <w:rPr>
                <w:b/>
                <w:bCs/>
                <w:sz w:val="20"/>
                <w:szCs w:val="20"/>
              </w:rPr>
              <w:t>College Course Name</w:t>
            </w:r>
          </w:p>
        </w:tc>
        <w:tc>
          <w:tcPr>
            <w:tcW w:w="1170" w:type="dxa"/>
            <w:shd w:val="clear" w:color="auto" w:fill="AEAAAA" w:themeFill="background2" w:themeFillShade="BF"/>
          </w:tcPr>
          <w:p w14:paraId="2B2331EF" w14:textId="77777777" w:rsidR="00FD30CC" w:rsidRPr="00536759" w:rsidRDefault="00FD30CC" w:rsidP="00D46D65">
            <w:pPr>
              <w:jc w:val="center"/>
              <w:rPr>
                <w:b/>
                <w:bCs/>
                <w:sz w:val="20"/>
                <w:szCs w:val="20"/>
              </w:rPr>
            </w:pPr>
            <w:r w:rsidRPr="00536759">
              <w:rPr>
                <w:b/>
                <w:bCs/>
                <w:sz w:val="20"/>
                <w:szCs w:val="20"/>
              </w:rPr>
              <w:t xml:space="preserve">College </w:t>
            </w:r>
          </w:p>
          <w:p w14:paraId="003F7AAA" w14:textId="77777777" w:rsidR="00FD30CC" w:rsidRDefault="00FD30CC" w:rsidP="00D46D65">
            <w:pPr>
              <w:jc w:val="center"/>
              <w:rPr>
                <w:b/>
                <w:bCs/>
                <w:sz w:val="20"/>
                <w:szCs w:val="20"/>
              </w:rPr>
            </w:pPr>
            <w:r w:rsidRPr="00536759">
              <w:rPr>
                <w:b/>
                <w:bCs/>
                <w:sz w:val="20"/>
                <w:szCs w:val="20"/>
              </w:rPr>
              <w:t>Hours</w:t>
            </w:r>
          </w:p>
          <w:p w14:paraId="1E518142" w14:textId="77777777" w:rsidR="00FD30CC" w:rsidRPr="00536759" w:rsidRDefault="00FD30CC" w:rsidP="00D46D65">
            <w:pPr>
              <w:jc w:val="center"/>
              <w:rPr>
                <w:b/>
                <w:bCs/>
                <w:sz w:val="20"/>
                <w:szCs w:val="20"/>
              </w:rPr>
            </w:pPr>
            <w:r w:rsidRPr="006631A8">
              <w:rPr>
                <w:b/>
                <w:bCs/>
                <w:sz w:val="12"/>
                <w:szCs w:val="12"/>
              </w:rPr>
              <w:t>(Estimated)</w:t>
            </w:r>
          </w:p>
        </w:tc>
        <w:tc>
          <w:tcPr>
            <w:tcW w:w="1975" w:type="dxa"/>
            <w:shd w:val="clear" w:color="auto" w:fill="AEAAAA" w:themeFill="background2" w:themeFillShade="BF"/>
          </w:tcPr>
          <w:p w14:paraId="37D88EFB" w14:textId="77777777" w:rsidR="00FD30CC" w:rsidRPr="00536759" w:rsidRDefault="00FD30CC" w:rsidP="00D46D65">
            <w:pPr>
              <w:jc w:val="center"/>
              <w:rPr>
                <w:b/>
                <w:bCs/>
                <w:sz w:val="20"/>
                <w:szCs w:val="20"/>
              </w:rPr>
            </w:pPr>
            <w:r w:rsidRPr="00536759">
              <w:rPr>
                <w:b/>
                <w:bCs/>
                <w:sz w:val="20"/>
                <w:szCs w:val="20"/>
              </w:rPr>
              <w:t>College Name</w:t>
            </w:r>
          </w:p>
        </w:tc>
      </w:tr>
      <w:tr w:rsidR="00FD30CC" w:rsidRPr="00657138" w14:paraId="33F95732" w14:textId="77777777" w:rsidTr="00D46D65">
        <w:tc>
          <w:tcPr>
            <w:tcW w:w="1345" w:type="dxa"/>
          </w:tcPr>
          <w:p w14:paraId="22D3F46B" w14:textId="77777777" w:rsidR="00FD30CC" w:rsidRPr="00536759" w:rsidRDefault="00FD30CC" w:rsidP="00D46D65">
            <w:pPr>
              <w:rPr>
                <w:sz w:val="20"/>
                <w:szCs w:val="20"/>
              </w:rPr>
            </w:pPr>
          </w:p>
        </w:tc>
        <w:tc>
          <w:tcPr>
            <w:tcW w:w="2596" w:type="dxa"/>
          </w:tcPr>
          <w:p w14:paraId="385474A7" w14:textId="77777777" w:rsidR="00FD30CC" w:rsidRPr="00536759" w:rsidRDefault="00FD30CC" w:rsidP="00D46D65">
            <w:pPr>
              <w:rPr>
                <w:sz w:val="20"/>
                <w:szCs w:val="20"/>
              </w:rPr>
            </w:pPr>
          </w:p>
        </w:tc>
        <w:tc>
          <w:tcPr>
            <w:tcW w:w="1233" w:type="dxa"/>
          </w:tcPr>
          <w:p w14:paraId="1B0C04F6" w14:textId="77777777" w:rsidR="00FD30CC" w:rsidRPr="00536759" w:rsidRDefault="00FD30CC" w:rsidP="00D46D65">
            <w:pPr>
              <w:rPr>
                <w:sz w:val="20"/>
                <w:szCs w:val="20"/>
              </w:rPr>
            </w:pPr>
          </w:p>
        </w:tc>
        <w:tc>
          <w:tcPr>
            <w:tcW w:w="2471" w:type="dxa"/>
          </w:tcPr>
          <w:p w14:paraId="37270020" w14:textId="77777777" w:rsidR="00FD30CC" w:rsidRPr="00536759" w:rsidRDefault="00FD30CC" w:rsidP="00D46D65">
            <w:pPr>
              <w:rPr>
                <w:sz w:val="20"/>
                <w:szCs w:val="20"/>
              </w:rPr>
            </w:pPr>
          </w:p>
        </w:tc>
        <w:tc>
          <w:tcPr>
            <w:tcW w:w="1170" w:type="dxa"/>
          </w:tcPr>
          <w:p w14:paraId="6E3C8C49" w14:textId="77777777" w:rsidR="00FD30CC" w:rsidRPr="00536759" w:rsidRDefault="00FD30CC" w:rsidP="00D46D65">
            <w:pPr>
              <w:rPr>
                <w:sz w:val="20"/>
                <w:szCs w:val="20"/>
              </w:rPr>
            </w:pPr>
          </w:p>
        </w:tc>
        <w:tc>
          <w:tcPr>
            <w:tcW w:w="1975" w:type="dxa"/>
          </w:tcPr>
          <w:p w14:paraId="23DEC35C" w14:textId="77777777" w:rsidR="00FD30CC" w:rsidRPr="00536759" w:rsidRDefault="00FD30CC" w:rsidP="00D46D65">
            <w:pPr>
              <w:rPr>
                <w:sz w:val="20"/>
                <w:szCs w:val="20"/>
              </w:rPr>
            </w:pPr>
          </w:p>
        </w:tc>
      </w:tr>
      <w:tr w:rsidR="00FD30CC" w:rsidRPr="00657138" w14:paraId="449AB043" w14:textId="77777777" w:rsidTr="00D46D65">
        <w:tc>
          <w:tcPr>
            <w:tcW w:w="1345" w:type="dxa"/>
          </w:tcPr>
          <w:p w14:paraId="7F92EA88" w14:textId="77777777" w:rsidR="00FD30CC" w:rsidRPr="00536759" w:rsidRDefault="00FD30CC" w:rsidP="00D46D65">
            <w:pPr>
              <w:rPr>
                <w:sz w:val="20"/>
                <w:szCs w:val="20"/>
              </w:rPr>
            </w:pPr>
          </w:p>
        </w:tc>
        <w:tc>
          <w:tcPr>
            <w:tcW w:w="2596" w:type="dxa"/>
          </w:tcPr>
          <w:p w14:paraId="423C6DA6" w14:textId="77777777" w:rsidR="00FD30CC" w:rsidRPr="00536759" w:rsidRDefault="00FD30CC" w:rsidP="00D46D65">
            <w:pPr>
              <w:rPr>
                <w:sz w:val="20"/>
                <w:szCs w:val="20"/>
              </w:rPr>
            </w:pPr>
          </w:p>
        </w:tc>
        <w:tc>
          <w:tcPr>
            <w:tcW w:w="1233" w:type="dxa"/>
          </w:tcPr>
          <w:p w14:paraId="23475817" w14:textId="77777777" w:rsidR="00FD30CC" w:rsidRPr="00536759" w:rsidRDefault="00FD30CC" w:rsidP="00D46D65">
            <w:pPr>
              <w:rPr>
                <w:sz w:val="20"/>
                <w:szCs w:val="20"/>
              </w:rPr>
            </w:pPr>
          </w:p>
        </w:tc>
        <w:tc>
          <w:tcPr>
            <w:tcW w:w="2471" w:type="dxa"/>
          </w:tcPr>
          <w:p w14:paraId="030B3B95" w14:textId="77777777" w:rsidR="00FD30CC" w:rsidRPr="00536759" w:rsidRDefault="00FD30CC" w:rsidP="00D46D65">
            <w:pPr>
              <w:rPr>
                <w:sz w:val="20"/>
                <w:szCs w:val="20"/>
              </w:rPr>
            </w:pPr>
          </w:p>
        </w:tc>
        <w:tc>
          <w:tcPr>
            <w:tcW w:w="1170" w:type="dxa"/>
          </w:tcPr>
          <w:p w14:paraId="60F972B5" w14:textId="77777777" w:rsidR="00FD30CC" w:rsidRPr="00536759" w:rsidRDefault="00FD30CC" w:rsidP="00D46D65">
            <w:pPr>
              <w:rPr>
                <w:sz w:val="20"/>
                <w:szCs w:val="20"/>
              </w:rPr>
            </w:pPr>
          </w:p>
        </w:tc>
        <w:tc>
          <w:tcPr>
            <w:tcW w:w="1975" w:type="dxa"/>
          </w:tcPr>
          <w:p w14:paraId="5CB270B5" w14:textId="77777777" w:rsidR="00FD30CC" w:rsidRPr="00536759" w:rsidRDefault="00FD30CC" w:rsidP="00D46D65">
            <w:pPr>
              <w:rPr>
                <w:sz w:val="20"/>
                <w:szCs w:val="20"/>
              </w:rPr>
            </w:pPr>
          </w:p>
        </w:tc>
      </w:tr>
      <w:tr w:rsidR="00FD30CC" w:rsidRPr="00657138" w14:paraId="7EAACBC4" w14:textId="77777777" w:rsidTr="00D46D65">
        <w:tc>
          <w:tcPr>
            <w:tcW w:w="1345" w:type="dxa"/>
          </w:tcPr>
          <w:p w14:paraId="7D68D261" w14:textId="77777777" w:rsidR="00FD30CC" w:rsidRPr="00536759" w:rsidRDefault="00FD30CC" w:rsidP="00D46D65">
            <w:pPr>
              <w:rPr>
                <w:sz w:val="20"/>
                <w:szCs w:val="20"/>
              </w:rPr>
            </w:pPr>
          </w:p>
        </w:tc>
        <w:tc>
          <w:tcPr>
            <w:tcW w:w="2596" w:type="dxa"/>
          </w:tcPr>
          <w:p w14:paraId="395BBD7D" w14:textId="77777777" w:rsidR="00FD30CC" w:rsidRPr="00536759" w:rsidRDefault="00FD30CC" w:rsidP="00D46D65">
            <w:pPr>
              <w:rPr>
                <w:sz w:val="20"/>
                <w:szCs w:val="20"/>
              </w:rPr>
            </w:pPr>
          </w:p>
        </w:tc>
        <w:tc>
          <w:tcPr>
            <w:tcW w:w="1233" w:type="dxa"/>
          </w:tcPr>
          <w:p w14:paraId="0F812DC5" w14:textId="77777777" w:rsidR="00FD30CC" w:rsidRPr="00536759" w:rsidRDefault="00FD30CC" w:rsidP="00D46D65">
            <w:pPr>
              <w:rPr>
                <w:sz w:val="20"/>
                <w:szCs w:val="20"/>
              </w:rPr>
            </w:pPr>
          </w:p>
        </w:tc>
        <w:tc>
          <w:tcPr>
            <w:tcW w:w="2471" w:type="dxa"/>
          </w:tcPr>
          <w:p w14:paraId="69C58B5F" w14:textId="77777777" w:rsidR="00FD30CC" w:rsidRPr="00536759" w:rsidRDefault="00FD30CC" w:rsidP="00D46D65">
            <w:pPr>
              <w:rPr>
                <w:sz w:val="20"/>
                <w:szCs w:val="20"/>
              </w:rPr>
            </w:pPr>
          </w:p>
        </w:tc>
        <w:tc>
          <w:tcPr>
            <w:tcW w:w="1170" w:type="dxa"/>
          </w:tcPr>
          <w:p w14:paraId="5A80AD2D" w14:textId="77777777" w:rsidR="00FD30CC" w:rsidRPr="00536759" w:rsidRDefault="00FD30CC" w:rsidP="00D46D65">
            <w:pPr>
              <w:rPr>
                <w:sz w:val="20"/>
                <w:szCs w:val="20"/>
              </w:rPr>
            </w:pPr>
          </w:p>
        </w:tc>
        <w:tc>
          <w:tcPr>
            <w:tcW w:w="1975" w:type="dxa"/>
          </w:tcPr>
          <w:p w14:paraId="1580863F" w14:textId="77777777" w:rsidR="00FD30CC" w:rsidRPr="00536759" w:rsidRDefault="00FD30CC" w:rsidP="00D46D65">
            <w:pPr>
              <w:rPr>
                <w:sz w:val="20"/>
                <w:szCs w:val="20"/>
              </w:rPr>
            </w:pPr>
          </w:p>
        </w:tc>
      </w:tr>
      <w:tr w:rsidR="00FD30CC" w:rsidRPr="00657138" w14:paraId="52680DFC" w14:textId="77777777" w:rsidTr="00D46D65">
        <w:tc>
          <w:tcPr>
            <w:tcW w:w="1345" w:type="dxa"/>
          </w:tcPr>
          <w:p w14:paraId="795816D6" w14:textId="77777777" w:rsidR="00FD30CC" w:rsidRPr="00536759" w:rsidRDefault="00FD30CC" w:rsidP="00D46D65">
            <w:pPr>
              <w:rPr>
                <w:sz w:val="20"/>
                <w:szCs w:val="20"/>
              </w:rPr>
            </w:pPr>
          </w:p>
        </w:tc>
        <w:tc>
          <w:tcPr>
            <w:tcW w:w="2596" w:type="dxa"/>
          </w:tcPr>
          <w:p w14:paraId="4370FAAA" w14:textId="77777777" w:rsidR="00FD30CC" w:rsidRPr="00536759" w:rsidRDefault="00FD30CC" w:rsidP="00D46D65">
            <w:pPr>
              <w:rPr>
                <w:sz w:val="20"/>
                <w:szCs w:val="20"/>
              </w:rPr>
            </w:pPr>
          </w:p>
        </w:tc>
        <w:tc>
          <w:tcPr>
            <w:tcW w:w="1233" w:type="dxa"/>
          </w:tcPr>
          <w:p w14:paraId="604D2D63" w14:textId="77777777" w:rsidR="00FD30CC" w:rsidRPr="00536759" w:rsidRDefault="00FD30CC" w:rsidP="00D46D65">
            <w:pPr>
              <w:rPr>
                <w:sz w:val="20"/>
                <w:szCs w:val="20"/>
              </w:rPr>
            </w:pPr>
          </w:p>
        </w:tc>
        <w:tc>
          <w:tcPr>
            <w:tcW w:w="2471" w:type="dxa"/>
          </w:tcPr>
          <w:p w14:paraId="0BD322CF" w14:textId="77777777" w:rsidR="00FD30CC" w:rsidRPr="00536759" w:rsidRDefault="00FD30CC" w:rsidP="00D46D65">
            <w:pPr>
              <w:rPr>
                <w:sz w:val="20"/>
                <w:szCs w:val="20"/>
              </w:rPr>
            </w:pPr>
          </w:p>
        </w:tc>
        <w:tc>
          <w:tcPr>
            <w:tcW w:w="1170" w:type="dxa"/>
          </w:tcPr>
          <w:p w14:paraId="3DEB0BA2" w14:textId="77777777" w:rsidR="00FD30CC" w:rsidRPr="00536759" w:rsidRDefault="00FD30CC" w:rsidP="00D46D65">
            <w:pPr>
              <w:rPr>
                <w:sz w:val="20"/>
                <w:szCs w:val="20"/>
              </w:rPr>
            </w:pPr>
          </w:p>
        </w:tc>
        <w:tc>
          <w:tcPr>
            <w:tcW w:w="1975" w:type="dxa"/>
          </w:tcPr>
          <w:p w14:paraId="7D2A14AC" w14:textId="77777777" w:rsidR="00FD30CC" w:rsidRPr="00536759" w:rsidRDefault="00FD30CC" w:rsidP="00D46D65">
            <w:pPr>
              <w:rPr>
                <w:sz w:val="20"/>
                <w:szCs w:val="20"/>
              </w:rPr>
            </w:pPr>
          </w:p>
        </w:tc>
      </w:tr>
      <w:tr w:rsidR="00FD30CC" w:rsidRPr="00657138" w14:paraId="2ECD855B" w14:textId="77777777" w:rsidTr="00D46D65">
        <w:tc>
          <w:tcPr>
            <w:tcW w:w="1345" w:type="dxa"/>
          </w:tcPr>
          <w:p w14:paraId="7CED4DFE" w14:textId="77777777" w:rsidR="00FD30CC" w:rsidRPr="00536759" w:rsidRDefault="00FD30CC" w:rsidP="00D46D65">
            <w:pPr>
              <w:rPr>
                <w:sz w:val="20"/>
                <w:szCs w:val="20"/>
              </w:rPr>
            </w:pPr>
          </w:p>
        </w:tc>
        <w:tc>
          <w:tcPr>
            <w:tcW w:w="2596" w:type="dxa"/>
          </w:tcPr>
          <w:p w14:paraId="36D5F41F" w14:textId="77777777" w:rsidR="00FD30CC" w:rsidRPr="00536759" w:rsidRDefault="00FD30CC" w:rsidP="00D46D65">
            <w:pPr>
              <w:rPr>
                <w:sz w:val="20"/>
                <w:szCs w:val="20"/>
              </w:rPr>
            </w:pPr>
          </w:p>
        </w:tc>
        <w:tc>
          <w:tcPr>
            <w:tcW w:w="1233" w:type="dxa"/>
          </w:tcPr>
          <w:p w14:paraId="49032400" w14:textId="77777777" w:rsidR="00FD30CC" w:rsidRPr="00536759" w:rsidRDefault="00FD30CC" w:rsidP="00D46D65">
            <w:pPr>
              <w:rPr>
                <w:sz w:val="20"/>
                <w:szCs w:val="20"/>
              </w:rPr>
            </w:pPr>
          </w:p>
        </w:tc>
        <w:tc>
          <w:tcPr>
            <w:tcW w:w="2471" w:type="dxa"/>
          </w:tcPr>
          <w:p w14:paraId="1888EC91" w14:textId="77777777" w:rsidR="00FD30CC" w:rsidRPr="00536759" w:rsidRDefault="00FD30CC" w:rsidP="00D46D65">
            <w:pPr>
              <w:rPr>
                <w:sz w:val="20"/>
                <w:szCs w:val="20"/>
              </w:rPr>
            </w:pPr>
          </w:p>
        </w:tc>
        <w:tc>
          <w:tcPr>
            <w:tcW w:w="1170" w:type="dxa"/>
          </w:tcPr>
          <w:p w14:paraId="57E844FA" w14:textId="77777777" w:rsidR="00FD30CC" w:rsidRPr="00536759" w:rsidRDefault="00FD30CC" w:rsidP="00D46D65">
            <w:pPr>
              <w:rPr>
                <w:sz w:val="20"/>
                <w:szCs w:val="20"/>
              </w:rPr>
            </w:pPr>
          </w:p>
        </w:tc>
        <w:tc>
          <w:tcPr>
            <w:tcW w:w="1975" w:type="dxa"/>
          </w:tcPr>
          <w:p w14:paraId="04AAFD8C" w14:textId="77777777" w:rsidR="00FD30CC" w:rsidRPr="00536759" w:rsidRDefault="00FD30CC" w:rsidP="00D46D65">
            <w:pPr>
              <w:rPr>
                <w:sz w:val="20"/>
                <w:szCs w:val="20"/>
              </w:rPr>
            </w:pPr>
          </w:p>
        </w:tc>
      </w:tr>
      <w:tr w:rsidR="00FD30CC" w:rsidRPr="00657138" w14:paraId="0AC32F9F" w14:textId="77777777" w:rsidTr="00D46D65">
        <w:tc>
          <w:tcPr>
            <w:tcW w:w="8815" w:type="dxa"/>
            <w:gridSpan w:val="5"/>
            <w:shd w:val="clear" w:color="auto" w:fill="F2F2F2" w:themeFill="background1" w:themeFillShade="F2"/>
          </w:tcPr>
          <w:p w14:paraId="1D81AEF4" w14:textId="77777777" w:rsidR="00FD30CC" w:rsidRPr="00536759" w:rsidRDefault="00FD30CC" w:rsidP="00D46D65">
            <w:pPr>
              <w:rPr>
                <w:sz w:val="20"/>
                <w:szCs w:val="20"/>
              </w:rPr>
            </w:pPr>
            <w:r w:rsidRPr="00536759">
              <w:rPr>
                <w:b/>
                <w:bCs/>
                <w:sz w:val="20"/>
                <w:szCs w:val="20"/>
                <w:u w:val="single"/>
              </w:rPr>
              <w:t>ALTERNATES</w:t>
            </w:r>
            <w:r w:rsidRPr="00536759">
              <w:rPr>
                <w:sz w:val="20"/>
                <w:szCs w:val="20"/>
              </w:rPr>
              <w:t xml:space="preserve"> (</w:t>
            </w:r>
            <w:r w:rsidRPr="00536759">
              <w:rPr>
                <w:i/>
                <w:iCs/>
                <w:sz w:val="20"/>
                <w:szCs w:val="20"/>
              </w:rPr>
              <w:t>in case classes are full</w:t>
            </w:r>
            <w:r w:rsidRPr="00536759">
              <w:rPr>
                <w:sz w:val="20"/>
                <w:szCs w:val="20"/>
              </w:rPr>
              <w:t>)</w:t>
            </w:r>
          </w:p>
        </w:tc>
        <w:tc>
          <w:tcPr>
            <w:tcW w:w="1975" w:type="dxa"/>
            <w:shd w:val="clear" w:color="auto" w:fill="F2F2F2" w:themeFill="background1" w:themeFillShade="F2"/>
          </w:tcPr>
          <w:p w14:paraId="132197A4" w14:textId="77777777" w:rsidR="00FD30CC" w:rsidRPr="00536759" w:rsidRDefault="00FD30CC" w:rsidP="00D46D65">
            <w:pPr>
              <w:rPr>
                <w:b/>
                <w:bCs/>
                <w:sz w:val="20"/>
                <w:szCs w:val="20"/>
                <w:u w:val="single"/>
              </w:rPr>
            </w:pPr>
          </w:p>
        </w:tc>
      </w:tr>
      <w:tr w:rsidR="00FD30CC" w:rsidRPr="00657138" w14:paraId="02D194B2" w14:textId="77777777" w:rsidTr="00D46D65">
        <w:tc>
          <w:tcPr>
            <w:tcW w:w="1345" w:type="dxa"/>
          </w:tcPr>
          <w:p w14:paraId="7D068D59" w14:textId="77777777" w:rsidR="00FD30CC" w:rsidRPr="00657138" w:rsidRDefault="00FD30CC" w:rsidP="00D46D65"/>
        </w:tc>
        <w:tc>
          <w:tcPr>
            <w:tcW w:w="2596" w:type="dxa"/>
          </w:tcPr>
          <w:p w14:paraId="7F697E13" w14:textId="77777777" w:rsidR="00FD30CC" w:rsidRDefault="00FD30CC" w:rsidP="00D46D65"/>
          <w:p w14:paraId="0D168ABA" w14:textId="77777777" w:rsidR="00FD30CC" w:rsidRDefault="00FD30CC" w:rsidP="00D46D65"/>
          <w:p w14:paraId="6165C5AE" w14:textId="77777777" w:rsidR="00FD30CC" w:rsidRPr="00657138" w:rsidRDefault="00FD30CC" w:rsidP="00D46D65"/>
        </w:tc>
        <w:tc>
          <w:tcPr>
            <w:tcW w:w="1233" w:type="dxa"/>
          </w:tcPr>
          <w:p w14:paraId="185DA1DE" w14:textId="77777777" w:rsidR="00FD30CC" w:rsidRPr="00657138" w:rsidRDefault="00FD30CC" w:rsidP="00D46D65"/>
        </w:tc>
        <w:tc>
          <w:tcPr>
            <w:tcW w:w="2471" w:type="dxa"/>
          </w:tcPr>
          <w:p w14:paraId="5B178C93" w14:textId="77777777" w:rsidR="00FD30CC" w:rsidRPr="00657138" w:rsidRDefault="00FD30CC" w:rsidP="00D46D65"/>
        </w:tc>
        <w:tc>
          <w:tcPr>
            <w:tcW w:w="1170" w:type="dxa"/>
          </w:tcPr>
          <w:p w14:paraId="3178D5D2" w14:textId="77777777" w:rsidR="00FD30CC" w:rsidRPr="00657138" w:rsidRDefault="00FD30CC" w:rsidP="00D46D65"/>
        </w:tc>
        <w:tc>
          <w:tcPr>
            <w:tcW w:w="1975" w:type="dxa"/>
          </w:tcPr>
          <w:p w14:paraId="03AF9AC8" w14:textId="77777777" w:rsidR="00FD30CC" w:rsidRPr="00657138" w:rsidRDefault="00FD30CC" w:rsidP="00D46D65"/>
        </w:tc>
      </w:tr>
    </w:tbl>
    <w:p w14:paraId="3D422052" w14:textId="77777777" w:rsidR="00FD30CC" w:rsidRDefault="00FD30CC" w:rsidP="00FD30CC"/>
    <w:p w14:paraId="2CDEB159" w14:textId="7E07098E" w:rsidR="00FD30CC" w:rsidRDefault="00FD30CC" w:rsidP="00FD30CC">
      <w:r>
        <w:t xml:space="preserve">Estimated DE Hours Remaining After This Semester:_____________________  </w:t>
      </w:r>
    </w:p>
    <w:p w14:paraId="76467FB7" w14:textId="77777777" w:rsidR="00FD30CC" w:rsidRDefault="00FD30CC" w:rsidP="00FD30CC">
      <w:pPr>
        <w:ind w:firstLine="720"/>
        <w:rPr>
          <w:b/>
          <w:bCs/>
          <w:i/>
          <w:iCs/>
          <w:sz w:val="20"/>
          <w:szCs w:val="20"/>
        </w:rPr>
      </w:pPr>
      <w:r w:rsidRPr="00FD30CC">
        <w:rPr>
          <w:b/>
          <w:bCs/>
          <w:i/>
          <w:iCs/>
          <w:sz w:val="20"/>
          <w:szCs w:val="20"/>
        </w:rPr>
        <w:t>(THIS IS ONLY AN ESTIMATE!  Students are responsible for tracking their own DE hours in GA Futures)</w:t>
      </w:r>
    </w:p>
    <w:p w14:paraId="099E8E43" w14:textId="77777777" w:rsidR="00FD30CC" w:rsidRDefault="00FD30CC" w:rsidP="00FD30CC">
      <w:pPr>
        <w:ind w:firstLine="720"/>
      </w:pPr>
    </w:p>
    <w:p w14:paraId="22C460B5" w14:textId="77777777" w:rsidR="00FD30CC" w:rsidRPr="00657138" w:rsidRDefault="00FD30CC" w:rsidP="00FD30CC">
      <w:r w:rsidRPr="00657138">
        <w:t xml:space="preserve">Student Signature_________________________________________ </w:t>
      </w:r>
      <w:r w:rsidRPr="00657138">
        <w:tab/>
        <w:t>Date ___________________</w:t>
      </w:r>
    </w:p>
    <w:p w14:paraId="62BEB45A" w14:textId="77777777" w:rsidR="00FD30CC" w:rsidRPr="00657138" w:rsidRDefault="00FD30CC" w:rsidP="00FD30CC">
      <w:r w:rsidRPr="00657138">
        <w:t xml:space="preserve">Parent Signature __________________________________________ </w:t>
      </w:r>
      <w:r w:rsidRPr="00657138">
        <w:tab/>
        <w:t>Date ___________________</w:t>
      </w:r>
    </w:p>
    <w:p w14:paraId="4919CE2A" w14:textId="77777777" w:rsidR="00FD30CC" w:rsidRDefault="00FD30CC" w:rsidP="00FD30CC">
      <w:pPr>
        <w:pBdr>
          <w:bottom w:val="single" w:sz="6" w:space="1" w:color="auto"/>
        </w:pBdr>
      </w:pPr>
      <w:r w:rsidRPr="00657138">
        <w:t>Counselor Signature _______________________________________</w:t>
      </w:r>
      <w:r w:rsidRPr="00657138">
        <w:tab/>
        <w:t>Date ___________________</w:t>
      </w:r>
    </w:p>
    <w:p w14:paraId="7A3E3080" w14:textId="5DF595AB" w:rsidR="00CC50D3" w:rsidRPr="006631A8" w:rsidRDefault="00CC50D3" w:rsidP="00CC50D3">
      <w:pPr>
        <w:rPr>
          <w:b/>
          <w:bCs/>
        </w:rPr>
      </w:pPr>
    </w:p>
    <w:p w14:paraId="07F56762" w14:textId="4C1AE225" w:rsidR="00CB51E3" w:rsidRPr="000347E8" w:rsidRDefault="00CB51E3" w:rsidP="00CB51E3">
      <w:pPr>
        <w:jc w:val="center"/>
        <w:rPr>
          <w:b/>
          <w:bCs/>
          <w:color w:val="FF0000"/>
          <w:u w:val="single"/>
        </w:rPr>
      </w:pPr>
      <w:r w:rsidRPr="471882B9">
        <w:rPr>
          <w:b/>
          <w:bCs/>
          <w:color w:val="FF0000"/>
          <w:u w:val="single"/>
        </w:rPr>
        <w:t>For Summer Semester (</w:t>
      </w:r>
      <w:r w:rsidRPr="471882B9">
        <w:rPr>
          <w:b/>
          <w:bCs/>
          <w:color w:val="FF0000"/>
          <w:highlight w:val="yellow"/>
          <w:u w:val="single"/>
        </w:rPr>
        <w:t>If Needed</w:t>
      </w:r>
      <w:r w:rsidRPr="471882B9">
        <w:rPr>
          <w:b/>
          <w:bCs/>
          <w:color w:val="FF0000"/>
          <w:u w:val="single"/>
        </w:rPr>
        <w:t xml:space="preserve">).  </w:t>
      </w:r>
    </w:p>
    <w:p w14:paraId="10AE343F" w14:textId="62360554" w:rsidR="471882B9" w:rsidRDefault="471882B9" w:rsidP="471882B9">
      <w:pPr>
        <w:jc w:val="center"/>
        <w:rPr>
          <w:b/>
          <w:bCs/>
        </w:rPr>
      </w:pPr>
    </w:p>
    <w:p w14:paraId="395B4020" w14:textId="06945FC6" w:rsidR="00CB51E3" w:rsidRPr="006B3ABD" w:rsidRDefault="00CB51E3" w:rsidP="471882B9">
      <w:pPr>
        <w:jc w:val="center"/>
        <w:rPr>
          <w:b/>
          <w:bCs/>
          <w:sz w:val="32"/>
          <w:szCs w:val="32"/>
          <w:u w:val="single"/>
        </w:rPr>
      </w:pPr>
      <w:r w:rsidRPr="471882B9">
        <w:rPr>
          <w:b/>
          <w:bCs/>
        </w:rPr>
        <w:t>Student Name:</w:t>
      </w:r>
      <w:r>
        <w:t xml:space="preserve"> _______________________________</w:t>
      </w:r>
      <w:r>
        <w:tab/>
      </w:r>
      <w:r>
        <w:tab/>
      </w:r>
      <w:r w:rsidRPr="471882B9">
        <w:rPr>
          <w:b/>
          <w:bCs/>
        </w:rPr>
        <w:t>Student ID</w:t>
      </w:r>
      <w:r>
        <w:t xml:space="preserve"> ____________________</w:t>
      </w:r>
    </w:p>
    <w:p w14:paraId="7CB7EBC1" w14:textId="77777777" w:rsidR="00CB51E3" w:rsidRDefault="00CB51E3" w:rsidP="00CB51E3"/>
    <w:p w14:paraId="7EA5B2BA" w14:textId="0077960E" w:rsidR="00CB51E3" w:rsidRDefault="00CB51E3" w:rsidP="471882B9">
      <w:pPr>
        <w:tabs>
          <w:tab w:val="left" w:pos="2850"/>
        </w:tabs>
      </w:pPr>
      <w:r w:rsidRPr="471882B9">
        <w:rPr>
          <w:u w:val="single"/>
        </w:rPr>
        <w:t xml:space="preserve">Semester:     </w:t>
      </w:r>
      <w:r w:rsidRPr="471882B9">
        <w:rPr>
          <w:b/>
          <w:bCs/>
          <w:u w:val="single"/>
        </w:rPr>
        <w:t>SUMMER</w:t>
      </w:r>
      <w:r>
        <w:tab/>
      </w:r>
      <w:r>
        <w:tab/>
      </w:r>
      <w:r>
        <w:tab/>
        <w:t>Year ___________________</w:t>
      </w:r>
      <w:r>
        <w:tab/>
      </w:r>
      <w:r>
        <w:tab/>
        <w:t>Grade ____________</w:t>
      </w:r>
    </w:p>
    <w:p w14:paraId="0383C737" w14:textId="77777777" w:rsidR="000D0A3D" w:rsidRPr="000D0A3D" w:rsidRDefault="000D0A3D" w:rsidP="000D0A3D">
      <w:pPr>
        <w:jc w:val="center"/>
        <w:rPr>
          <w:b/>
          <w:bCs/>
          <w:i/>
          <w:iCs/>
          <w:color w:val="2F5496" w:themeColor="accent1" w:themeShade="BF"/>
        </w:rPr>
      </w:pPr>
      <w:r w:rsidRPr="000D0A3D">
        <w:rPr>
          <w:b/>
          <w:bCs/>
          <w:i/>
          <w:iCs/>
          <w:color w:val="2F5496" w:themeColor="accent1" w:themeShade="BF"/>
        </w:rPr>
        <w:t xml:space="preserve">Complete this section </w:t>
      </w:r>
      <w:r w:rsidRPr="000D0A3D">
        <w:rPr>
          <w:b/>
          <w:bCs/>
          <w:i/>
          <w:iCs/>
          <w:color w:val="2F5496" w:themeColor="accent1" w:themeShade="BF"/>
          <w:highlight w:val="yellow"/>
        </w:rPr>
        <w:t>WITH</w:t>
      </w:r>
      <w:r w:rsidRPr="000D0A3D">
        <w:rPr>
          <w:b/>
          <w:bCs/>
          <w:i/>
          <w:iCs/>
          <w:color w:val="2F5496" w:themeColor="accent1" w:themeShade="BF"/>
        </w:rPr>
        <w:t xml:space="preserve"> your high school counselor.</w:t>
      </w:r>
    </w:p>
    <w:p w14:paraId="35C6941D" w14:textId="77777777" w:rsidR="00CB51E3" w:rsidRPr="008F1CD9" w:rsidRDefault="00CB51E3" w:rsidP="00CB51E3">
      <w:pPr>
        <w:rPr>
          <w:sz w:val="12"/>
          <w:szCs w:val="12"/>
        </w:rPr>
      </w:pPr>
    </w:p>
    <w:tbl>
      <w:tblPr>
        <w:tblStyle w:val="TableGrid"/>
        <w:tblW w:w="10790" w:type="dxa"/>
        <w:tblLayout w:type="fixed"/>
        <w:tblLook w:val="04A0" w:firstRow="1" w:lastRow="0" w:firstColumn="1" w:lastColumn="0" w:noHBand="0" w:noVBand="1"/>
      </w:tblPr>
      <w:tblGrid>
        <w:gridCol w:w="1345"/>
        <w:gridCol w:w="2596"/>
        <w:gridCol w:w="1233"/>
        <w:gridCol w:w="2471"/>
        <w:gridCol w:w="1170"/>
        <w:gridCol w:w="1975"/>
      </w:tblGrid>
      <w:tr w:rsidR="00CB51E3" w:rsidRPr="00657138" w14:paraId="14B849C3" w14:textId="77777777" w:rsidTr="471882B9">
        <w:tc>
          <w:tcPr>
            <w:tcW w:w="1345" w:type="dxa"/>
            <w:shd w:val="clear" w:color="auto" w:fill="AEAAAA" w:themeFill="background2" w:themeFillShade="BF"/>
          </w:tcPr>
          <w:p w14:paraId="1E2CF0D5" w14:textId="77777777" w:rsidR="00CB51E3" w:rsidRPr="00536759" w:rsidRDefault="00CB51E3" w:rsidP="00D46D65">
            <w:pPr>
              <w:jc w:val="center"/>
              <w:rPr>
                <w:b/>
                <w:bCs/>
                <w:sz w:val="20"/>
                <w:szCs w:val="20"/>
              </w:rPr>
            </w:pPr>
            <w:r w:rsidRPr="00536759">
              <w:rPr>
                <w:b/>
                <w:bCs/>
                <w:sz w:val="20"/>
                <w:szCs w:val="20"/>
              </w:rPr>
              <w:t>HS CIP Code</w:t>
            </w:r>
          </w:p>
        </w:tc>
        <w:tc>
          <w:tcPr>
            <w:tcW w:w="2596" w:type="dxa"/>
            <w:shd w:val="clear" w:color="auto" w:fill="AEAAAA" w:themeFill="background2" w:themeFillShade="BF"/>
          </w:tcPr>
          <w:p w14:paraId="3D1FDC1E" w14:textId="77777777" w:rsidR="00CB51E3" w:rsidRPr="00536759" w:rsidRDefault="00CB51E3" w:rsidP="00D46D65">
            <w:pPr>
              <w:jc w:val="center"/>
              <w:rPr>
                <w:b/>
                <w:bCs/>
                <w:sz w:val="20"/>
                <w:szCs w:val="20"/>
              </w:rPr>
            </w:pPr>
            <w:r w:rsidRPr="00536759">
              <w:rPr>
                <w:b/>
                <w:bCs/>
                <w:sz w:val="20"/>
                <w:szCs w:val="20"/>
              </w:rPr>
              <w:t>HS Course Name</w:t>
            </w:r>
          </w:p>
        </w:tc>
        <w:tc>
          <w:tcPr>
            <w:tcW w:w="1233" w:type="dxa"/>
            <w:shd w:val="clear" w:color="auto" w:fill="AEAAAA" w:themeFill="background2" w:themeFillShade="BF"/>
          </w:tcPr>
          <w:p w14:paraId="0A4C4258" w14:textId="77777777" w:rsidR="00CB51E3" w:rsidRPr="00536759" w:rsidRDefault="00CB51E3" w:rsidP="00D46D65">
            <w:pPr>
              <w:jc w:val="center"/>
              <w:rPr>
                <w:b/>
                <w:bCs/>
                <w:sz w:val="20"/>
                <w:szCs w:val="20"/>
              </w:rPr>
            </w:pPr>
            <w:r w:rsidRPr="00536759">
              <w:rPr>
                <w:b/>
                <w:bCs/>
                <w:sz w:val="20"/>
                <w:szCs w:val="20"/>
              </w:rPr>
              <w:t>College Course Number</w:t>
            </w:r>
          </w:p>
        </w:tc>
        <w:tc>
          <w:tcPr>
            <w:tcW w:w="2471" w:type="dxa"/>
            <w:shd w:val="clear" w:color="auto" w:fill="AEAAAA" w:themeFill="background2" w:themeFillShade="BF"/>
          </w:tcPr>
          <w:p w14:paraId="2A99DC79" w14:textId="77777777" w:rsidR="00CB51E3" w:rsidRPr="00536759" w:rsidRDefault="00CB51E3" w:rsidP="00D46D65">
            <w:pPr>
              <w:jc w:val="center"/>
              <w:rPr>
                <w:b/>
                <w:bCs/>
                <w:sz w:val="20"/>
                <w:szCs w:val="20"/>
              </w:rPr>
            </w:pPr>
            <w:r w:rsidRPr="00536759">
              <w:rPr>
                <w:b/>
                <w:bCs/>
                <w:sz w:val="20"/>
                <w:szCs w:val="20"/>
              </w:rPr>
              <w:t>College Course Name</w:t>
            </w:r>
          </w:p>
        </w:tc>
        <w:tc>
          <w:tcPr>
            <w:tcW w:w="1170" w:type="dxa"/>
            <w:shd w:val="clear" w:color="auto" w:fill="AEAAAA" w:themeFill="background2" w:themeFillShade="BF"/>
          </w:tcPr>
          <w:p w14:paraId="6BABD1C4" w14:textId="77777777" w:rsidR="00CB51E3" w:rsidRPr="00536759" w:rsidRDefault="00CB51E3" w:rsidP="00D46D65">
            <w:pPr>
              <w:jc w:val="center"/>
              <w:rPr>
                <w:b/>
                <w:bCs/>
                <w:sz w:val="20"/>
                <w:szCs w:val="20"/>
              </w:rPr>
            </w:pPr>
            <w:r w:rsidRPr="00536759">
              <w:rPr>
                <w:b/>
                <w:bCs/>
                <w:sz w:val="20"/>
                <w:szCs w:val="20"/>
              </w:rPr>
              <w:t xml:space="preserve">College </w:t>
            </w:r>
          </w:p>
          <w:p w14:paraId="399B34CE" w14:textId="77777777" w:rsidR="00CB51E3" w:rsidRDefault="00CB51E3" w:rsidP="00D46D65">
            <w:pPr>
              <w:jc w:val="center"/>
              <w:rPr>
                <w:b/>
                <w:bCs/>
                <w:sz w:val="20"/>
                <w:szCs w:val="20"/>
              </w:rPr>
            </w:pPr>
            <w:r w:rsidRPr="00536759">
              <w:rPr>
                <w:b/>
                <w:bCs/>
                <w:sz w:val="20"/>
                <w:szCs w:val="20"/>
              </w:rPr>
              <w:t>Hours</w:t>
            </w:r>
          </w:p>
          <w:p w14:paraId="12458C32" w14:textId="77777777" w:rsidR="00CB51E3" w:rsidRPr="00536759" w:rsidRDefault="00CB51E3" w:rsidP="00D46D65">
            <w:pPr>
              <w:jc w:val="center"/>
              <w:rPr>
                <w:b/>
                <w:bCs/>
                <w:sz w:val="20"/>
                <w:szCs w:val="20"/>
              </w:rPr>
            </w:pPr>
            <w:r w:rsidRPr="006631A8">
              <w:rPr>
                <w:b/>
                <w:bCs/>
                <w:sz w:val="12"/>
                <w:szCs w:val="12"/>
              </w:rPr>
              <w:t>(Estimated)</w:t>
            </w:r>
          </w:p>
        </w:tc>
        <w:tc>
          <w:tcPr>
            <w:tcW w:w="1975" w:type="dxa"/>
            <w:shd w:val="clear" w:color="auto" w:fill="AEAAAA" w:themeFill="background2" w:themeFillShade="BF"/>
          </w:tcPr>
          <w:p w14:paraId="112006F9" w14:textId="77777777" w:rsidR="00CB51E3" w:rsidRPr="00536759" w:rsidRDefault="00CB51E3" w:rsidP="00D46D65">
            <w:pPr>
              <w:jc w:val="center"/>
              <w:rPr>
                <w:b/>
                <w:bCs/>
                <w:sz w:val="20"/>
                <w:szCs w:val="20"/>
              </w:rPr>
            </w:pPr>
            <w:r w:rsidRPr="00536759">
              <w:rPr>
                <w:b/>
                <w:bCs/>
                <w:sz w:val="20"/>
                <w:szCs w:val="20"/>
              </w:rPr>
              <w:t>College Name</w:t>
            </w:r>
          </w:p>
        </w:tc>
      </w:tr>
      <w:tr w:rsidR="00CB51E3" w:rsidRPr="00657138" w14:paraId="6A60BBDE" w14:textId="77777777" w:rsidTr="471882B9">
        <w:tc>
          <w:tcPr>
            <w:tcW w:w="1345" w:type="dxa"/>
          </w:tcPr>
          <w:p w14:paraId="7CF2865E" w14:textId="77777777" w:rsidR="00CB51E3" w:rsidRPr="00536759" w:rsidRDefault="00CB51E3" w:rsidP="00D46D65">
            <w:pPr>
              <w:rPr>
                <w:sz w:val="20"/>
                <w:szCs w:val="20"/>
              </w:rPr>
            </w:pPr>
          </w:p>
        </w:tc>
        <w:tc>
          <w:tcPr>
            <w:tcW w:w="2596" w:type="dxa"/>
          </w:tcPr>
          <w:p w14:paraId="7F19BDC1" w14:textId="77777777" w:rsidR="00CB51E3" w:rsidRPr="00536759" w:rsidRDefault="00CB51E3" w:rsidP="00D46D65">
            <w:pPr>
              <w:rPr>
                <w:sz w:val="20"/>
                <w:szCs w:val="20"/>
              </w:rPr>
            </w:pPr>
          </w:p>
        </w:tc>
        <w:tc>
          <w:tcPr>
            <w:tcW w:w="1233" w:type="dxa"/>
          </w:tcPr>
          <w:p w14:paraId="19918DD3" w14:textId="77777777" w:rsidR="00CB51E3" w:rsidRPr="00536759" w:rsidRDefault="00CB51E3" w:rsidP="00D46D65">
            <w:pPr>
              <w:rPr>
                <w:sz w:val="20"/>
                <w:szCs w:val="20"/>
              </w:rPr>
            </w:pPr>
          </w:p>
        </w:tc>
        <w:tc>
          <w:tcPr>
            <w:tcW w:w="2471" w:type="dxa"/>
          </w:tcPr>
          <w:p w14:paraId="7FFAA31A" w14:textId="77777777" w:rsidR="00CB51E3" w:rsidRPr="00536759" w:rsidRDefault="00CB51E3" w:rsidP="00D46D65">
            <w:pPr>
              <w:rPr>
                <w:sz w:val="20"/>
                <w:szCs w:val="20"/>
              </w:rPr>
            </w:pPr>
          </w:p>
        </w:tc>
        <w:tc>
          <w:tcPr>
            <w:tcW w:w="1170" w:type="dxa"/>
          </w:tcPr>
          <w:p w14:paraId="4D501946" w14:textId="77777777" w:rsidR="00CB51E3" w:rsidRPr="00536759" w:rsidRDefault="00CB51E3" w:rsidP="00D46D65">
            <w:pPr>
              <w:rPr>
                <w:sz w:val="20"/>
                <w:szCs w:val="20"/>
              </w:rPr>
            </w:pPr>
          </w:p>
        </w:tc>
        <w:tc>
          <w:tcPr>
            <w:tcW w:w="1975" w:type="dxa"/>
          </w:tcPr>
          <w:p w14:paraId="14E683F3" w14:textId="77777777" w:rsidR="00CB51E3" w:rsidRPr="00536759" w:rsidRDefault="00CB51E3" w:rsidP="00D46D65">
            <w:pPr>
              <w:rPr>
                <w:sz w:val="20"/>
                <w:szCs w:val="20"/>
              </w:rPr>
            </w:pPr>
          </w:p>
        </w:tc>
      </w:tr>
      <w:tr w:rsidR="00CB51E3" w:rsidRPr="00657138" w14:paraId="0FF7BBF0" w14:textId="77777777" w:rsidTr="471882B9">
        <w:tc>
          <w:tcPr>
            <w:tcW w:w="1345" w:type="dxa"/>
          </w:tcPr>
          <w:p w14:paraId="1C143580" w14:textId="77777777" w:rsidR="00CB51E3" w:rsidRPr="00536759" w:rsidRDefault="00CB51E3" w:rsidP="00D46D65">
            <w:pPr>
              <w:rPr>
                <w:sz w:val="20"/>
                <w:szCs w:val="20"/>
              </w:rPr>
            </w:pPr>
          </w:p>
        </w:tc>
        <w:tc>
          <w:tcPr>
            <w:tcW w:w="2596" w:type="dxa"/>
          </w:tcPr>
          <w:p w14:paraId="4E554105" w14:textId="77777777" w:rsidR="00CB51E3" w:rsidRPr="00536759" w:rsidRDefault="00CB51E3" w:rsidP="00D46D65">
            <w:pPr>
              <w:rPr>
                <w:sz w:val="20"/>
                <w:szCs w:val="20"/>
              </w:rPr>
            </w:pPr>
          </w:p>
        </w:tc>
        <w:tc>
          <w:tcPr>
            <w:tcW w:w="1233" w:type="dxa"/>
          </w:tcPr>
          <w:p w14:paraId="37AC4EA2" w14:textId="77777777" w:rsidR="00CB51E3" w:rsidRPr="00536759" w:rsidRDefault="00CB51E3" w:rsidP="00D46D65">
            <w:pPr>
              <w:rPr>
                <w:sz w:val="20"/>
                <w:szCs w:val="20"/>
              </w:rPr>
            </w:pPr>
          </w:p>
        </w:tc>
        <w:tc>
          <w:tcPr>
            <w:tcW w:w="2471" w:type="dxa"/>
          </w:tcPr>
          <w:p w14:paraId="68517351" w14:textId="77777777" w:rsidR="00CB51E3" w:rsidRPr="00536759" w:rsidRDefault="00CB51E3" w:rsidP="00D46D65">
            <w:pPr>
              <w:rPr>
                <w:sz w:val="20"/>
                <w:szCs w:val="20"/>
              </w:rPr>
            </w:pPr>
          </w:p>
        </w:tc>
        <w:tc>
          <w:tcPr>
            <w:tcW w:w="1170" w:type="dxa"/>
          </w:tcPr>
          <w:p w14:paraId="17C1DBCC" w14:textId="77777777" w:rsidR="00CB51E3" w:rsidRPr="00536759" w:rsidRDefault="00CB51E3" w:rsidP="00D46D65">
            <w:pPr>
              <w:rPr>
                <w:sz w:val="20"/>
                <w:szCs w:val="20"/>
              </w:rPr>
            </w:pPr>
          </w:p>
        </w:tc>
        <w:tc>
          <w:tcPr>
            <w:tcW w:w="1975" w:type="dxa"/>
          </w:tcPr>
          <w:p w14:paraId="0319CDC5" w14:textId="77777777" w:rsidR="00CB51E3" w:rsidRPr="00536759" w:rsidRDefault="00CB51E3" w:rsidP="00D46D65">
            <w:pPr>
              <w:rPr>
                <w:sz w:val="20"/>
                <w:szCs w:val="20"/>
              </w:rPr>
            </w:pPr>
          </w:p>
        </w:tc>
      </w:tr>
      <w:tr w:rsidR="00CB51E3" w:rsidRPr="00657138" w14:paraId="686A936F" w14:textId="77777777" w:rsidTr="471882B9">
        <w:tc>
          <w:tcPr>
            <w:tcW w:w="1345" w:type="dxa"/>
          </w:tcPr>
          <w:p w14:paraId="2DF1909A" w14:textId="77777777" w:rsidR="00CB51E3" w:rsidRPr="00536759" w:rsidRDefault="00CB51E3" w:rsidP="00D46D65">
            <w:pPr>
              <w:rPr>
                <w:sz w:val="20"/>
                <w:szCs w:val="20"/>
              </w:rPr>
            </w:pPr>
          </w:p>
        </w:tc>
        <w:tc>
          <w:tcPr>
            <w:tcW w:w="2596" w:type="dxa"/>
          </w:tcPr>
          <w:p w14:paraId="27452715" w14:textId="77777777" w:rsidR="00CB51E3" w:rsidRPr="00536759" w:rsidRDefault="00CB51E3" w:rsidP="00D46D65">
            <w:pPr>
              <w:rPr>
                <w:sz w:val="20"/>
                <w:szCs w:val="20"/>
              </w:rPr>
            </w:pPr>
          </w:p>
        </w:tc>
        <w:tc>
          <w:tcPr>
            <w:tcW w:w="1233" w:type="dxa"/>
          </w:tcPr>
          <w:p w14:paraId="22F920E1" w14:textId="77777777" w:rsidR="00CB51E3" w:rsidRPr="00536759" w:rsidRDefault="00CB51E3" w:rsidP="00D46D65">
            <w:pPr>
              <w:rPr>
                <w:sz w:val="20"/>
                <w:szCs w:val="20"/>
              </w:rPr>
            </w:pPr>
          </w:p>
        </w:tc>
        <w:tc>
          <w:tcPr>
            <w:tcW w:w="2471" w:type="dxa"/>
          </w:tcPr>
          <w:p w14:paraId="4A6F1FD2" w14:textId="77777777" w:rsidR="00CB51E3" w:rsidRPr="00536759" w:rsidRDefault="00CB51E3" w:rsidP="00D46D65">
            <w:pPr>
              <w:rPr>
                <w:sz w:val="20"/>
                <w:szCs w:val="20"/>
              </w:rPr>
            </w:pPr>
          </w:p>
        </w:tc>
        <w:tc>
          <w:tcPr>
            <w:tcW w:w="1170" w:type="dxa"/>
          </w:tcPr>
          <w:p w14:paraId="24248B17" w14:textId="77777777" w:rsidR="00CB51E3" w:rsidRPr="00536759" w:rsidRDefault="00CB51E3" w:rsidP="00D46D65">
            <w:pPr>
              <w:rPr>
                <w:sz w:val="20"/>
                <w:szCs w:val="20"/>
              </w:rPr>
            </w:pPr>
          </w:p>
        </w:tc>
        <w:tc>
          <w:tcPr>
            <w:tcW w:w="1975" w:type="dxa"/>
          </w:tcPr>
          <w:p w14:paraId="28F8B5FE" w14:textId="77777777" w:rsidR="00CB51E3" w:rsidRPr="00536759" w:rsidRDefault="00CB51E3" w:rsidP="00D46D65">
            <w:pPr>
              <w:rPr>
                <w:sz w:val="20"/>
                <w:szCs w:val="20"/>
              </w:rPr>
            </w:pPr>
          </w:p>
        </w:tc>
      </w:tr>
      <w:tr w:rsidR="00CB51E3" w:rsidRPr="00657138" w14:paraId="1E767193" w14:textId="77777777" w:rsidTr="471882B9">
        <w:tc>
          <w:tcPr>
            <w:tcW w:w="8815" w:type="dxa"/>
            <w:gridSpan w:val="5"/>
            <w:shd w:val="clear" w:color="auto" w:fill="F2F2F2" w:themeFill="background1" w:themeFillShade="F2"/>
          </w:tcPr>
          <w:p w14:paraId="32A5A7B8" w14:textId="77777777" w:rsidR="00CB51E3" w:rsidRPr="00536759" w:rsidRDefault="00CB51E3" w:rsidP="00D46D65">
            <w:pPr>
              <w:rPr>
                <w:sz w:val="20"/>
                <w:szCs w:val="20"/>
              </w:rPr>
            </w:pPr>
            <w:r w:rsidRPr="00536759">
              <w:rPr>
                <w:b/>
                <w:bCs/>
                <w:sz w:val="20"/>
                <w:szCs w:val="20"/>
                <w:u w:val="single"/>
              </w:rPr>
              <w:t>ALTERNATES</w:t>
            </w:r>
            <w:r w:rsidRPr="00536759">
              <w:rPr>
                <w:sz w:val="20"/>
                <w:szCs w:val="20"/>
              </w:rPr>
              <w:t xml:space="preserve"> (</w:t>
            </w:r>
            <w:r w:rsidRPr="00536759">
              <w:rPr>
                <w:i/>
                <w:iCs/>
                <w:sz w:val="20"/>
                <w:szCs w:val="20"/>
              </w:rPr>
              <w:t>in case classes are full</w:t>
            </w:r>
            <w:r w:rsidRPr="00536759">
              <w:rPr>
                <w:sz w:val="20"/>
                <w:szCs w:val="20"/>
              </w:rPr>
              <w:t>)</w:t>
            </w:r>
          </w:p>
        </w:tc>
        <w:tc>
          <w:tcPr>
            <w:tcW w:w="1975" w:type="dxa"/>
            <w:shd w:val="clear" w:color="auto" w:fill="F2F2F2" w:themeFill="background1" w:themeFillShade="F2"/>
          </w:tcPr>
          <w:p w14:paraId="181FFE96" w14:textId="77777777" w:rsidR="00CB51E3" w:rsidRPr="00536759" w:rsidRDefault="00CB51E3" w:rsidP="00D46D65">
            <w:pPr>
              <w:rPr>
                <w:b/>
                <w:bCs/>
                <w:sz w:val="20"/>
                <w:szCs w:val="20"/>
                <w:u w:val="single"/>
              </w:rPr>
            </w:pPr>
          </w:p>
        </w:tc>
      </w:tr>
      <w:tr w:rsidR="00CB51E3" w:rsidRPr="00657138" w14:paraId="0822235D" w14:textId="77777777" w:rsidTr="471882B9">
        <w:trPr>
          <w:trHeight w:val="1185"/>
        </w:trPr>
        <w:tc>
          <w:tcPr>
            <w:tcW w:w="1345" w:type="dxa"/>
          </w:tcPr>
          <w:p w14:paraId="40EFC6E7" w14:textId="77777777" w:rsidR="00CB51E3" w:rsidRPr="00657138" w:rsidRDefault="00CB51E3" w:rsidP="00D46D65"/>
        </w:tc>
        <w:tc>
          <w:tcPr>
            <w:tcW w:w="2596" w:type="dxa"/>
          </w:tcPr>
          <w:p w14:paraId="49AE7617" w14:textId="77777777" w:rsidR="00CB51E3" w:rsidRDefault="00CB51E3" w:rsidP="00D46D65"/>
          <w:p w14:paraId="44F538F5" w14:textId="77777777" w:rsidR="00CB51E3" w:rsidRDefault="00CB51E3" w:rsidP="00D46D65"/>
          <w:p w14:paraId="0E96D85D" w14:textId="77777777" w:rsidR="00CB51E3" w:rsidRDefault="00CB51E3" w:rsidP="00D46D65"/>
          <w:p w14:paraId="4BF71498" w14:textId="77777777" w:rsidR="00CB51E3" w:rsidRPr="00657138" w:rsidRDefault="00CB51E3" w:rsidP="00D46D65"/>
        </w:tc>
        <w:tc>
          <w:tcPr>
            <w:tcW w:w="1233" w:type="dxa"/>
          </w:tcPr>
          <w:p w14:paraId="60DDD685" w14:textId="77777777" w:rsidR="00CB51E3" w:rsidRPr="00657138" w:rsidRDefault="00CB51E3" w:rsidP="00D46D65"/>
        </w:tc>
        <w:tc>
          <w:tcPr>
            <w:tcW w:w="2471" w:type="dxa"/>
          </w:tcPr>
          <w:p w14:paraId="397B9B36" w14:textId="77777777" w:rsidR="00CB51E3" w:rsidRPr="00657138" w:rsidRDefault="00CB51E3" w:rsidP="00D46D65"/>
        </w:tc>
        <w:tc>
          <w:tcPr>
            <w:tcW w:w="1170" w:type="dxa"/>
          </w:tcPr>
          <w:p w14:paraId="55FE39DD" w14:textId="77777777" w:rsidR="00CB51E3" w:rsidRPr="00657138" w:rsidRDefault="00CB51E3" w:rsidP="00D46D65"/>
        </w:tc>
        <w:tc>
          <w:tcPr>
            <w:tcW w:w="1975" w:type="dxa"/>
          </w:tcPr>
          <w:p w14:paraId="14FEA58F" w14:textId="77777777" w:rsidR="00CB51E3" w:rsidRPr="00657138" w:rsidRDefault="00CB51E3" w:rsidP="00D46D65"/>
        </w:tc>
      </w:tr>
    </w:tbl>
    <w:p w14:paraId="3E5FDCC8" w14:textId="4344A683" w:rsidR="00CB51E3" w:rsidRDefault="00CB51E3" w:rsidP="2CD830A6"/>
    <w:p w14:paraId="3C1F930B" w14:textId="77777777" w:rsidR="00CB51E3" w:rsidRDefault="00CB51E3" w:rsidP="00CB51E3">
      <w:r>
        <w:t xml:space="preserve">Estimated DE Hours Remaining After This Semester:_____________________  </w:t>
      </w:r>
    </w:p>
    <w:p w14:paraId="2258E065" w14:textId="77777777" w:rsidR="00CB51E3" w:rsidRDefault="00CB51E3" w:rsidP="00CB51E3">
      <w:pPr>
        <w:ind w:firstLine="720"/>
        <w:rPr>
          <w:b/>
          <w:bCs/>
          <w:i/>
          <w:iCs/>
          <w:sz w:val="20"/>
          <w:szCs w:val="20"/>
        </w:rPr>
      </w:pPr>
      <w:r w:rsidRPr="00FD30CC">
        <w:rPr>
          <w:b/>
          <w:bCs/>
          <w:i/>
          <w:iCs/>
          <w:sz w:val="20"/>
          <w:szCs w:val="20"/>
        </w:rPr>
        <w:t>(THIS IS ONLY AN ESTIMATE!  Students are responsible for tracking their own DE hours in GA Futures)</w:t>
      </w:r>
    </w:p>
    <w:p w14:paraId="46A53C89" w14:textId="77777777" w:rsidR="00CB51E3" w:rsidRDefault="00CB51E3" w:rsidP="00CB51E3">
      <w:pPr>
        <w:ind w:firstLine="720"/>
      </w:pPr>
    </w:p>
    <w:p w14:paraId="4C10364D" w14:textId="77777777" w:rsidR="00CB51E3" w:rsidRPr="00657138" w:rsidRDefault="00CB51E3" w:rsidP="00CB51E3">
      <w:r w:rsidRPr="00657138">
        <w:t xml:space="preserve">Student Signature_________________________________________ </w:t>
      </w:r>
      <w:r w:rsidRPr="00657138">
        <w:tab/>
        <w:t>Date ___________________</w:t>
      </w:r>
    </w:p>
    <w:p w14:paraId="24FFFC58" w14:textId="77777777" w:rsidR="00CB51E3" w:rsidRPr="00657138" w:rsidRDefault="00CB51E3" w:rsidP="00CB51E3">
      <w:r w:rsidRPr="00657138">
        <w:t xml:space="preserve">Parent Signature __________________________________________ </w:t>
      </w:r>
      <w:r w:rsidRPr="00657138">
        <w:tab/>
        <w:t>Date ___________________</w:t>
      </w:r>
    </w:p>
    <w:p w14:paraId="46F88FDA" w14:textId="77A41E1D" w:rsidR="009C1C78" w:rsidRDefault="00CB51E3" w:rsidP="001B1B60">
      <w:pPr>
        <w:pBdr>
          <w:bottom w:val="single" w:sz="6" w:space="1" w:color="auto"/>
        </w:pBdr>
      </w:pPr>
      <w:r w:rsidRPr="00657138">
        <w:t>Counselor Signature _______________________________________</w:t>
      </w:r>
      <w:r w:rsidRPr="00657138">
        <w:tab/>
        <w:t>Date ___________________</w:t>
      </w:r>
    </w:p>
    <w:p w14:paraId="004E016A" w14:textId="77777777" w:rsidR="001B1B60" w:rsidRPr="00CB2E23" w:rsidRDefault="001B1B60" w:rsidP="001B1B60">
      <w:pPr>
        <w:pBdr>
          <w:bottom w:val="single" w:sz="6" w:space="1" w:color="auto"/>
        </w:pBdr>
        <w:rPr>
          <w:rFonts w:ascii="Calibri" w:hAnsi="Calibri" w:cs="Arial"/>
          <w:b/>
          <w:sz w:val="20"/>
          <w:szCs w:val="20"/>
        </w:rPr>
      </w:pPr>
    </w:p>
    <w:sectPr w:rsidR="001B1B60" w:rsidRPr="00CB2E23" w:rsidSect="001B7831">
      <w:headerReference w:type="default" r:id="rId21"/>
      <w:footerReference w:type="default" r:id="rId22"/>
      <w:pgSz w:w="12240" w:h="15840"/>
      <w:pgMar w:top="360" w:right="720" w:bottom="36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B6E9A" w14:textId="77777777" w:rsidR="00E05218" w:rsidRDefault="00E05218">
      <w:r>
        <w:separator/>
      </w:r>
    </w:p>
  </w:endnote>
  <w:endnote w:type="continuationSeparator" w:id="0">
    <w:p w14:paraId="43EE1E02" w14:textId="77777777" w:rsidR="00E05218" w:rsidRDefault="00E05218">
      <w:r>
        <w:continuationSeparator/>
      </w:r>
    </w:p>
  </w:endnote>
  <w:endnote w:type="continuationNotice" w:id="1">
    <w:p w14:paraId="6744215D" w14:textId="77777777" w:rsidR="00E05218" w:rsidRDefault="00E05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8A5E" w14:textId="77777777" w:rsidR="00025BFB" w:rsidRPr="00025BFB" w:rsidRDefault="00025BFB" w:rsidP="00025BFB">
    <w:pPr>
      <w:pStyle w:val="Footer"/>
      <w:pBdr>
        <w:top w:val="thinThickSmallGap" w:sz="24" w:space="1" w:color="622423"/>
      </w:pBdr>
      <w:tabs>
        <w:tab w:val="clear" w:pos="4320"/>
        <w:tab w:val="clear" w:pos="8640"/>
        <w:tab w:val="right" w:pos="10224"/>
      </w:tabs>
      <w:rPr>
        <w:rFonts w:ascii="Calibri" w:hAnsi="Calibri"/>
        <w:i/>
        <w:sz w:val="20"/>
        <w:szCs w:val="20"/>
      </w:rPr>
    </w:pPr>
    <w:r w:rsidRPr="00025BFB">
      <w:rPr>
        <w:rFonts w:ascii="Calibri" w:hAnsi="Calibri"/>
        <w:i/>
        <w:sz w:val="20"/>
        <w:szCs w:val="20"/>
      </w:rPr>
      <w:tab/>
      <w:t xml:space="preserve">Page </w:t>
    </w:r>
    <w:r w:rsidRPr="00025BFB">
      <w:rPr>
        <w:rFonts w:ascii="Calibri" w:hAnsi="Calibri"/>
        <w:i/>
        <w:sz w:val="20"/>
        <w:szCs w:val="20"/>
      </w:rPr>
      <w:fldChar w:fldCharType="begin"/>
    </w:r>
    <w:r w:rsidRPr="00025BFB">
      <w:rPr>
        <w:rFonts w:ascii="Calibri" w:hAnsi="Calibri"/>
        <w:i/>
        <w:sz w:val="20"/>
        <w:szCs w:val="20"/>
      </w:rPr>
      <w:instrText xml:space="preserve"> PAGE   \* MERGEFORMAT </w:instrText>
    </w:r>
    <w:r w:rsidRPr="00025BFB">
      <w:rPr>
        <w:rFonts w:ascii="Calibri" w:hAnsi="Calibri"/>
        <w:i/>
        <w:sz w:val="20"/>
        <w:szCs w:val="20"/>
      </w:rPr>
      <w:fldChar w:fldCharType="separate"/>
    </w:r>
    <w:r w:rsidR="004B7050">
      <w:rPr>
        <w:rFonts w:ascii="Calibri" w:hAnsi="Calibri"/>
        <w:i/>
        <w:noProof/>
        <w:sz w:val="20"/>
        <w:szCs w:val="20"/>
      </w:rPr>
      <w:t>3</w:t>
    </w:r>
    <w:r w:rsidRPr="00025BFB">
      <w:rPr>
        <w:rFonts w:ascii="Calibri" w:hAnsi="Calibri"/>
        <w:i/>
        <w:sz w:val="20"/>
        <w:szCs w:val="20"/>
      </w:rPr>
      <w:fldChar w:fldCharType="end"/>
    </w:r>
  </w:p>
  <w:p w14:paraId="7CF21C19" w14:textId="77777777" w:rsidR="001B36A7" w:rsidRPr="00FD68CB" w:rsidRDefault="001B36A7" w:rsidP="00EF7DBE">
    <w:pPr>
      <w:pStyle w:val="Footer"/>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79D60" w14:textId="77777777" w:rsidR="00E05218" w:rsidRDefault="00E05218">
      <w:r>
        <w:separator/>
      </w:r>
    </w:p>
  </w:footnote>
  <w:footnote w:type="continuationSeparator" w:id="0">
    <w:p w14:paraId="330F9EFD" w14:textId="77777777" w:rsidR="00E05218" w:rsidRDefault="00E05218">
      <w:r>
        <w:continuationSeparator/>
      </w:r>
    </w:p>
  </w:footnote>
  <w:footnote w:type="continuationNotice" w:id="1">
    <w:p w14:paraId="03EEB986" w14:textId="77777777" w:rsidR="00E05218" w:rsidRDefault="00E052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4A09B" w14:textId="77777777" w:rsidR="003D405B" w:rsidRPr="00D657EB" w:rsidRDefault="003D405B" w:rsidP="00237E18">
    <w:pPr>
      <w:pStyle w:val="Title"/>
      <w:jc w:val="left"/>
      <w:rPr>
        <w:rFonts w:ascii="Calibri" w:hAnsi="Calibri"/>
        <w:b/>
        <w:bCs/>
        <w:iCs/>
        <w:sz w:val="28"/>
        <w:szCs w:val="28"/>
      </w:rPr>
    </w:pPr>
  </w:p>
  <w:p w14:paraId="7BE2387D" w14:textId="77777777" w:rsidR="001B36A7" w:rsidRDefault="001B36A7">
    <w:pPr>
      <w:pStyle w:val="Header"/>
      <w:tabs>
        <w:tab w:val="clear" w:pos="8640"/>
        <w:tab w:val="right" w:pos="9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734D"/>
    <w:multiLevelType w:val="hybridMultilevel"/>
    <w:tmpl w:val="6272462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ED16D8"/>
    <w:multiLevelType w:val="hybridMultilevel"/>
    <w:tmpl w:val="091A6F4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D223B"/>
    <w:multiLevelType w:val="hybridMultilevel"/>
    <w:tmpl w:val="CE8A2D5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9631F"/>
    <w:multiLevelType w:val="hybridMultilevel"/>
    <w:tmpl w:val="58A8C07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C51AB"/>
    <w:multiLevelType w:val="hybridMultilevel"/>
    <w:tmpl w:val="283AA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4445D"/>
    <w:multiLevelType w:val="hybridMultilevel"/>
    <w:tmpl w:val="10B8D6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72269"/>
    <w:multiLevelType w:val="hybridMultilevel"/>
    <w:tmpl w:val="8CE00266"/>
    <w:lvl w:ilvl="0" w:tplc="8ED2A528">
      <w:start w:val="2"/>
      <w:numFmt w:val="bullet"/>
      <w:lvlText w:val=""/>
      <w:lvlJc w:val="left"/>
      <w:pPr>
        <w:ind w:left="1500" w:hanging="360"/>
      </w:pPr>
      <w:rPr>
        <w:rFonts w:ascii="Symbol" w:eastAsia="Times New Roman" w:hAnsi="Symbol"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12C41780"/>
    <w:multiLevelType w:val="hybridMultilevel"/>
    <w:tmpl w:val="F93C1508"/>
    <w:lvl w:ilvl="0" w:tplc="034CE3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133DA"/>
    <w:multiLevelType w:val="hybridMultilevel"/>
    <w:tmpl w:val="C2420FE0"/>
    <w:lvl w:ilvl="0" w:tplc="23246128">
      <w:start w:val="1"/>
      <w:numFmt w:val="bullet"/>
      <w:lvlText w:val=""/>
      <w:lvlJc w:val="left"/>
      <w:pPr>
        <w:ind w:left="720" w:hanging="360"/>
      </w:pPr>
      <w:rPr>
        <w:rFonts w:ascii="Symbol" w:hAnsi="Symbol" w:hint="default"/>
        <w:color w:val="auto"/>
      </w:rPr>
    </w:lvl>
    <w:lvl w:ilvl="1" w:tplc="0409000D">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F7D6E"/>
    <w:multiLevelType w:val="hybridMultilevel"/>
    <w:tmpl w:val="4FE4444E"/>
    <w:lvl w:ilvl="0" w:tplc="72906910">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1CEE17F6"/>
    <w:multiLevelType w:val="hybridMultilevel"/>
    <w:tmpl w:val="C2DC257E"/>
    <w:lvl w:ilvl="0" w:tplc="788E3E46">
      <w:start w:val="3"/>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C7CB6"/>
    <w:multiLevelType w:val="hybridMultilevel"/>
    <w:tmpl w:val="0E7E75B0"/>
    <w:lvl w:ilvl="0" w:tplc="951A924C">
      <w:start w:val="8"/>
      <w:numFmt w:val="bullet"/>
      <w:lvlText w:val=""/>
      <w:lvlJc w:val="left"/>
      <w:pPr>
        <w:ind w:left="720" w:hanging="360"/>
      </w:pPr>
      <w:rPr>
        <w:rFonts w:ascii="Symbol" w:eastAsiaTheme="minorHAnsi" w:hAnsi="Symbol" w:cs="Aria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D631C"/>
    <w:multiLevelType w:val="hybridMultilevel"/>
    <w:tmpl w:val="94FC0CC6"/>
    <w:lvl w:ilvl="0" w:tplc="60BC8C1C">
      <w:start w:val="8"/>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81A89"/>
    <w:multiLevelType w:val="hybridMultilevel"/>
    <w:tmpl w:val="6A7200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746173"/>
    <w:multiLevelType w:val="hybridMultilevel"/>
    <w:tmpl w:val="A7A045B0"/>
    <w:lvl w:ilvl="0" w:tplc="7290691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D205BE"/>
    <w:multiLevelType w:val="hybridMultilevel"/>
    <w:tmpl w:val="650CD7D2"/>
    <w:lvl w:ilvl="0" w:tplc="EE54A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2C12DF"/>
    <w:multiLevelType w:val="hybridMultilevel"/>
    <w:tmpl w:val="A106ED30"/>
    <w:lvl w:ilvl="0" w:tplc="22B876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323C5939"/>
    <w:multiLevelType w:val="hybridMultilevel"/>
    <w:tmpl w:val="7E8C5810"/>
    <w:lvl w:ilvl="0" w:tplc="0409000D">
      <w:start w:val="1"/>
      <w:numFmt w:val="bullet"/>
      <w:lvlText w:val=""/>
      <w:lvlJc w:val="left"/>
      <w:pPr>
        <w:tabs>
          <w:tab w:val="num" w:pos="720"/>
        </w:tabs>
        <w:ind w:left="720" w:hanging="360"/>
      </w:pPr>
      <w:rPr>
        <w:rFonts w:ascii="Wingdings" w:hAnsi="Wingdings" w:hint="default"/>
      </w:rPr>
    </w:lvl>
    <w:lvl w:ilvl="1" w:tplc="23246128">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81085E"/>
    <w:multiLevelType w:val="hybridMultilevel"/>
    <w:tmpl w:val="7FDA3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B5882"/>
    <w:multiLevelType w:val="hybridMultilevel"/>
    <w:tmpl w:val="7BF28E84"/>
    <w:lvl w:ilvl="0" w:tplc="788E3E46">
      <w:start w:val="3"/>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9D74D6"/>
    <w:multiLevelType w:val="hybridMultilevel"/>
    <w:tmpl w:val="0CDE082A"/>
    <w:lvl w:ilvl="0" w:tplc="E66EBBF0">
      <w:start w:val="1"/>
      <w:numFmt w:val="bullet"/>
      <w:lvlText w:val=""/>
      <w:lvlJc w:val="left"/>
      <w:pPr>
        <w:tabs>
          <w:tab w:val="num" w:pos="3240"/>
        </w:tabs>
        <w:ind w:left="32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BF64D0"/>
    <w:multiLevelType w:val="hybridMultilevel"/>
    <w:tmpl w:val="57D03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E96D66"/>
    <w:multiLevelType w:val="hybridMultilevel"/>
    <w:tmpl w:val="6D66820A"/>
    <w:lvl w:ilvl="0" w:tplc="23246128">
      <w:start w:val="1"/>
      <w:numFmt w:val="bullet"/>
      <w:lvlText w:val=""/>
      <w:lvlJc w:val="left"/>
      <w:pPr>
        <w:ind w:left="720" w:hanging="360"/>
      </w:pPr>
      <w:rPr>
        <w:rFonts w:ascii="Symbol" w:hAnsi="Symbol" w:hint="default"/>
        <w:color w:val="auto"/>
      </w:rPr>
    </w:lvl>
    <w:lvl w:ilvl="1" w:tplc="23246128">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656C8D"/>
    <w:multiLevelType w:val="hybridMultilevel"/>
    <w:tmpl w:val="3934E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96215"/>
    <w:multiLevelType w:val="hybridMultilevel"/>
    <w:tmpl w:val="D0E0A0D8"/>
    <w:lvl w:ilvl="0" w:tplc="DBE0A02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49EC29F9"/>
    <w:multiLevelType w:val="hybridMultilevel"/>
    <w:tmpl w:val="032A9DCC"/>
    <w:lvl w:ilvl="0" w:tplc="0409000D">
      <w:start w:val="1"/>
      <w:numFmt w:val="bullet"/>
      <w:lvlText w:val=""/>
      <w:lvlJc w:val="left"/>
      <w:pPr>
        <w:ind w:left="1777" w:hanging="360"/>
      </w:pPr>
      <w:rPr>
        <w:rFonts w:ascii="Wingdings" w:hAnsi="Wingdings" w:hint="default"/>
      </w:rPr>
    </w:lvl>
    <w:lvl w:ilvl="1" w:tplc="04090003">
      <w:start w:val="1"/>
      <w:numFmt w:val="bullet"/>
      <w:lvlText w:val="o"/>
      <w:lvlJc w:val="left"/>
      <w:pPr>
        <w:ind w:left="2497" w:hanging="360"/>
      </w:pPr>
      <w:rPr>
        <w:rFonts w:ascii="Courier New" w:hAnsi="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26" w15:restartNumberingAfterBreak="0">
    <w:nsid w:val="4D8F3971"/>
    <w:multiLevelType w:val="hybridMultilevel"/>
    <w:tmpl w:val="B42219E0"/>
    <w:lvl w:ilvl="0" w:tplc="7290691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DF36FB"/>
    <w:multiLevelType w:val="hybridMultilevel"/>
    <w:tmpl w:val="00CE4BFE"/>
    <w:lvl w:ilvl="0" w:tplc="0409000D">
      <w:start w:val="1"/>
      <w:numFmt w:val="bullet"/>
      <w:lvlText w:val=""/>
      <w:lvlJc w:val="left"/>
      <w:pPr>
        <w:ind w:left="1417" w:hanging="360"/>
      </w:pPr>
      <w:rPr>
        <w:rFonts w:ascii="Wingdings" w:hAnsi="Wingdings" w:hint="default"/>
      </w:rPr>
    </w:lvl>
    <w:lvl w:ilvl="1" w:tplc="04090003" w:tentative="1">
      <w:start w:val="1"/>
      <w:numFmt w:val="bullet"/>
      <w:lvlText w:val="o"/>
      <w:lvlJc w:val="left"/>
      <w:pPr>
        <w:ind w:left="2137" w:hanging="360"/>
      </w:pPr>
      <w:rPr>
        <w:rFonts w:ascii="Courier New" w:hAnsi="Courier New" w:cs="Courier New" w:hint="default"/>
      </w:rPr>
    </w:lvl>
    <w:lvl w:ilvl="2" w:tplc="04090005">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28" w15:restartNumberingAfterBreak="0">
    <w:nsid w:val="4EAA2841"/>
    <w:multiLevelType w:val="hybridMultilevel"/>
    <w:tmpl w:val="E124DDB8"/>
    <w:lvl w:ilvl="0" w:tplc="E66EBB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E14461"/>
    <w:multiLevelType w:val="hybridMultilevel"/>
    <w:tmpl w:val="D5FEF178"/>
    <w:lvl w:ilvl="0" w:tplc="F246F0CE">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6768C8"/>
    <w:multiLevelType w:val="hybridMultilevel"/>
    <w:tmpl w:val="1A4AC9E2"/>
    <w:lvl w:ilvl="0" w:tplc="C29E9D74">
      <w:numFmt w:val="bullet"/>
      <w:lvlText w:val="-"/>
      <w:lvlJc w:val="left"/>
      <w:pPr>
        <w:ind w:left="1245" w:hanging="360"/>
      </w:pPr>
      <w:rPr>
        <w:rFonts w:ascii="Calibri" w:eastAsia="Times New Roman" w:hAnsi="Calibri" w:cs="Calibri"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1" w15:restartNumberingAfterBreak="0">
    <w:nsid w:val="530124D5"/>
    <w:multiLevelType w:val="hybridMultilevel"/>
    <w:tmpl w:val="82BCEA5E"/>
    <w:lvl w:ilvl="0" w:tplc="0409000D">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2711AB"/>
    <w:multiLevelType w:val="hybridMultilevel"/>
    <w:tmpl w:val="11F2DA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A91C3D"/>
    <w:multiLevelType w:val="hybridMultilevel"/>
    <w:tmpl w:val="2A94B5B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AF1865"/>
    <w:multiLevelType w:val="hybridMultilevel"/>
    <w:tmpl w:val="8E3E4858"/>
    <w:lvl w:ilvl="0" w:tplc="E66EBB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B95F51"/>
    <w:multiLevelType w:val="hybridMultilevel"/>
    <w:tmpl w:val="F836E868"/>
    <w:lvl w:ilvl="0" w:tplc="E66EBB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AC42E3"/>
    <w:multiLevelType w:val="hybridMultilevel"/>
    <w:tmpl w:val="6DC488C2"/>
    <w:lvl w:ilvl="0" w:tplc="2324612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24B2439"/>
    <w:multiLevelType w:val="hybridMultilevel"/>
    <w:tmpl w:val="7AF0C5C6"/>
    <w:lvl w:ilvl="0" w:tplc="72906910">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661C0172"/>
    <w:multiLevelType w:val="hybridMultilevel"/>
    <w:tmpl w:val="456C8CC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B724C"/>
    <w:multiLevelType w:val="hybridMultilevel"/>
    <w:tmpl w:val="1BA4B8D2"/>
    <w:lvl w:ilvl="0" w:tplc="7290691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4093D2B"/>
    <w:multiLevelType w:val="hybridMultilevel"/>
    <w:tmpl w:val="B2EA7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141B19"/>
    <w:multiLevelType w:val="hybridMultilevel"/>
    <w:tmpl w:val="D952BDCC"/>
    <w:lvl w:ilvl="0" w:tplc="367C905E">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5E12C3"/>
    <w:multiLevelType w:val="hybridMultilevel"/>
    <w:tmpl w:val="B1766AC8"/>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E55DA2"/>
    <w:multiLevelType w:val="hybridMultilevel"/>
    <w:tmpl w:val="A8ECD4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ED7B0A"/>
    <w:multiLevelType w:val="hybridMultilevel"/>
    <w:tmpl w:val="1EE8F2BE"/>
    <w:lvl w:ilvl="0" w:tplc="CCC05B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094A5F"/>
    <w:multiLevelType w:val="hybridMultilevel"/>
    <w:tmpl w:val="AF027504"/>
    <w:lvl w:ilvl="0" w:tplc="0409000D">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B622105"/>
    <w:multiLevelType w:val="hybridMultilevel"/>
    <w:tmpl w:val="F878BE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BB05173"/>
    <w:multiLevelType w:val="hybridMultilevel"/>
    <w:tmpl w:val="EA184E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B14606"/>
    <w:multiLevelType w:val="hybridMultilevel"/>
    <w:tmpl w:val="6B3A2E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00520056">
    <w:abstractNumId w:val="46"/>
  </w:num>
  <w:num w:numId="2" w16cid:durableId="1238244740">
    <w:abstractNumId w:val="20"/>
  </w:num>
  <w:num w:numId="3" w16cid:durableId="1663578921">
    <w:abstractNumId w:val="16"/>
  </w:num>
  <w:num w:numId="4" w16cid:durableId="703598536">
    <w:abstractNumId w:val="24"/>
  </w:num>
  <w:num w:numId="5" w16cid:durableId="1590191614">
    <w:abstractNumId w:val="33"/>
  </w:num>
  <w:num w:numId="6" w16cid:durableId="373433247">
    <w:abstractNumId w:val="17"/>
  </w:num>
  <w:num w:numId="7" w16cid:durableId="901401838">
    <w:abstractNumId w:val="42"/>
  </w:num>
  <w:num w:numId="8" w16cid:durableId="595551654">
    <w:abstractNumId w:val="9"/>
  </w:num>
  <w:num w:numId="9" w16cid:durableId="383795154">
    <w:abstractNumId w:val="37"/>
  </w:num>
  <w:num w:numId="10" w16cid:durableId="1299534642">
    <w:abstractNumId w:val="26"/>
  </w:num>
  <w:num w:numId="11" w16cid:durableId="1821532850">
    <w:abstractNumId w:val="14"/>
  </w:num>
  <w:num w:numId="12" w16cid:durableId="1393387850">
    <w:abstractNumId w:val="45"/>
  </w:num>
  <w:num w:numId="13" w16cid:durableId="1297957059">
    <w:abstractNumId w:val="39"/>
  </w:num>
  <w:num w:numId="14" w16cid:durableId="74713260">
    <w:abstractNumId w:val="3"/>
  </w:num>
  <w:num w:numId="15" w16cid:durableId="941375013">
    <w:abstractNumId w:val="34"/>
  </w:num>
  <w:num w:numId="16" w16cid:durableId="232281691">
    <w:abstractNumId w:val="28"/>
  </w:num>
  <w:num w:numId="17" w16cid:durableId="1161651771">
    <w:abstractNumId w:val="35"/>
  </w:num>
  <w:num w:numId="18" w16cid:durableId="732117911">
    <w:abstractNumId w:val="15"/>
  </w:num>
  <w:num w:numId="19" w16cid:durableId="1406948720">
    <w:abstractNumId w:val="40"/>
  </w:num>
  <w:num w:numId="20" w16cid:durableId="1241410406">
    <w:abstractNumId w:val="1"/>
  </w:num>
  <w:num w:numId="21" w16cid:durableId="1446117861">
    <w:abstractNumId w:val="43"/>
  </w:num>
  <w:num w:numId="22" w16cid:durableId="383530001">
    <w:abstractNumId w:val="38"/>
  </w:num>
  <w:num w:numId="23" w16cid:durableId="1497959224">
    <w:abstractNumId w:val="23"/>
  </w:num>
  <w:num w:numId="24" w16cid:durableId="1846356198">
    <w:abstractNumId w:val="18"/>
  </w:num>
  <w:num w:numId="25" w16cid:durableId="618415616">
    <w:abstractNumId w:val="5"/>
  </w:num>
  <w:num w:numId="26" w16cid:durableId="360976147">
    <w:abstractNumId w:val="31"/>
  </w:num>
  <w:num w:numId="27" w16cid:durableId="154075742">
    <w:abstractNumId w:val="22"/>
  </w:num>
  <w:num w:numId="28" w16cid:durableId="1052191693">
    <w:abstractNumId w:val="25"/>
  </w:num>
  <w:num w:numId="29" w16cid:durableId="1424492651">
    <w:abstractNumId w:val="47"/>
  </w:num>
  <w:num w:numId="30" w16cid:durableId="366298175">
    <w:abstractNumId w:val="8"/>
  </w:num>
  <w:num w:numId="31" w16cid:durableId="816727114">
    <w:abstractNumId w:val="27"/>
  </w:num>
  <w:num w:numId="32" w16cid:durableId="1459953689">
    <w:abstractNumId w:val="32"/>
  </w:num>
  <w:num w:numId="33" w16cid:durableId="1576430711">
    <w:abstractNumId w:val="2"/>
  </w:num>
  <w:num w:numId="34" w16cid:durableId="1824351806">
    <w:abstractNumId w:val="7"/>
  </w:num>
  <w:num w:numId="35" w16cid:durableId="1083599456">
    <w:abstractNumId w:val="41"/>
  </w:num>
  <w:num w:numId="36" w16cid:durableId="269170949">
    <w:abstractNumId w:val="36"/>
  </w:num>
  <w:num w:numId="37" w16cid:durableId="1680428493">
    <w:abstractNumId w:val="0"/>
  </w:num>
  <w:num w:numId="38" w16cid:durableId="86922686">
    <w:abstractNumId w:val="29"/>
  </w:num>
  <w:num w:numId="39" w16cid:durableId="823476300">
    <w:abstractNumId w:val="44"/>
  </w:num>
  <w:num w:numId="40" w16cid:durableId="161356304">
    <w:abstractNumId w:val="21"/>
  </w:num>
  <w:num w:numId="41" w16cid:durableId="113139660">
    <w:abstractNumId w:val="13"/>
  </w:num>
  <w:num w:numId="42" w16cid:durableId="806629102">
    <w:abstractNumId w:val="12"/>
  </w:num>
  <w:num w:numId="43" w16cid:durableId="2077042775">
    <w:abstractNumId w:val="4"/>
  </w:num>
  <w:num w:numId="44" w16cid:durableId="1291398277">
    <w:abstractNumId w:val="6"/>
  </w:num>
  <w:num w:numId="45" w16cid:durableId="574095959">
    <w:abstractNumId w:val="48"/>
  </w:num>
  <w:num w:numId="46" w16cid:durableId="726497097">
    <w:abstractNumId w:val="11"/>
  </w:num>
  <w:num w:numId="47" w16cid:durableId="344747473">
    <w:abstractNumId w:val="19"/>
  </w:num>
  <w:num w:numId="48" w16cid:durableId="240261541">
    <w:abstractNumId w:val="10"/>
  </w:num>
  <w:num w:numId="49" w16cid:durableId="5102926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A9"/>
    <w:rsid w:val="00001CD6"/>
    <w:rsid w:val="00025BFB"/>
    <w:rsid w:val="0002746C"/>
    <w:rsid w:val="000334E5"/>
    <w:rsid w:val="000347E8"/>
    <w:rsid w:val="00043DCA"/>
    <w:rsid w:val="0004512B"/>
    <w:rsid w:val="000468E2"/>
    <w:rsid w:val="00046AB3"/>
    <w:rsid w:val="00051DB0"/>
    <w:rsid w:val="00053E30"/>
    <w:rsid w:val="000543B0"/>
    <w:rsid w:val="00054A97"/>
    <w:rsid w:val="000564AE"/>
    <w:rsid w:val="00057A69"/>
    <w:rsid w:val="00066194"/>
    <w:rsid w:val="000772F5"/>
    <w:rsid w:val="0008390C"/>
    <w:rsid w:val="0008456D"/>
    <w:rsid w:val="000A41AF"/>
    <w:rsid w:val="000B3C1A"/>
    <w:rsid w:val="000C3728"/>
    <w:rsid w:val="000D0A3D"/>
    <w:rsid w:val="000D2168"/>
    <w:rsid w:val="000D3B12"/>
    <w:rsid w:val="000D40BF"/>
    <w:rsid w:val="000D6431"/>
    <w:rsid w:val="000D750C"/>
    <w:rsid w:val="000E1F9E"/>
    <w:rsid w:val="000E3FB6"/>
    <w:rsid w:val="000F068D"/>
    <w:rsid w:val="000F0B89"/>
    <w:rsid w:val="000F5156"/>
    <w:rsid w:val="000F7CD3"/>
    <w:rsid w:val="00100135"/>
    <w:rsid w:val="00100235"/>
    <w:rsid w:val="001023D5"/>
    <w:rsid w:val="00105968"/>
    <w:rsid w:val="001117EB"/>
    <w:rsid w:val="001139AD"/>
    <w:rsid w:val="00114C28"/>
    <w:rsid w:val="00115BED"/>
    <w:rsid w:val="00117706"/>
    <w:rsid w:val="00122436"/>
    <w:rsid w:val="00127369"/>
    <w:rsid w:val="001335BB"/>
    <w:rsid w:val="00137495"/>
    <w:rsid w:val="00144877"/>
    <w:rsid w:val="00146ED0"/>
    <w:rsid w:val="00152E95"/>
    <w:rsid w:val="00156A67"/>
    <w:rsid w:val="00160AA4"/>
    <w:rsid w:val="00167CA2"/>
    <w:rsid w:val="001745FE"/>
    <w:rsid w:val="001839E5"/>
    <w:rsid w:val="001862DB"/>
    <w:rsid w:val="001A3AEC"/>
    <w:rsid w:val="001A793B"/>
    <w:rsid w:val="001B1B60"/>
    <w:rsid w:val="001B36A7"/>
    <w:rsid w:val="001B5859"/>
    <w:rsid w:val="001B7831"/>
    <w:rsid w:val="001C467F"/>
    <w:rsid w:val="001D1878"/>
    <w:rsid w:val="001D6200"/>
    <w:rsid w:val="001E1BFF"/>
    <w:rsid w:val="00201AA8"/>
    <w:rsid w:val="002020B7"/>
    <w:rsid w:val="00206839"/>
    <w:rsid w:val="00207907"/>
    <w:rsid w:val="00227DEA"/>
    <w:rsid w:val="00229796"/>
    <w:rsid w:val="00230252"/>
    <w:rsid w:val="00237E18"/>
    <w:rsid w:val="0024311F"/>
    <w:rsid w:val="00252A2B"/>
    <w:rsid w:val="00253F2B"/>
    <w:rsid w:val="0026692F"/>
    <w:rsid w:val="002764F4"/>
    <w:rsid w:val="002820E4"/>
    <w:rsid w:val="002822D1"/>
    <w:rsid w:val="002A24A2"/>
    <w:rsid w:val="002A5540"/>
    <w:rsid w:val="002B0D12"/>
    <w:rsid w:val="002B229F"/>
    <w:rsid w:val="002B2C18"/>
    <w:rsid w:val="002C7D50"/>
    <w:rsid w:val="002D0B74"/>
    <w:rsid w:val="002D18BF"/>
    <w:rsid w:val="002D237C"/>
    <w:rsid w:val="002D459B"/>
    <w:rsid w:val="002D4F8D"/>
    <w:rsid w:val="002D6D04"/>
    <w:rsid w:val="002E00ED"/>
    <w:rsid w:val="002E4D69"/>
    <w:rsid w:val="002F0A76"/>
    <w:rsid w:val="00307ACB"/>
    <w:rsid w:val="0032029C"/>
    <w:rsid w:val="003239FC"/>
    <w:rsid w:val="003344F2"/>
    <w:rsid w:val="003436B3"/>
    <w:rsid w:val="00344A59"/>
    <w:rsid w:val="00344B12"/>
    <w:rsid w:val="00352765"/>
    <w:rsid w:val="00353B42"/>
    <w:rsid w:val="0036619A"/>
    <w:rsid w:val="00372BF7"/>
    <w:rsid w:val="00373DC2"/>
    <w:rsid w:val="00381E19"/>
    <w:rsid w:val="0039169A"/>
    <w:rsid w:val="003A388A"/>
    <w:rsid w:val="003B59BC"/>
    <w:rsid w:val="003B6253"/>
    <w:rsid w:val="003D2A1A"/>
    <w:rsid w:val="003D405B"/>
    <w:rsid w:val="003E301F"/>
    <w:rsid w:val="003E34D7"/>
    <w:rsid w:val="003E595C"/>
    <w:rsid w:val="003F3B3F"/>
    <w:rsid w:val="003F4950"/>
    <w:rsid w:val="003F6111"/>
    <w:rsid w:val="00401A95"/>
    <w:rsid w:val="00420181"/>
    <w:rsid w:val="00423143"/>
    <w:rsid w:val="00425016"/>
    <w:rsid w:val="00431E01"/>
    <w:rsid w:val="004335CA"/>
    <w:rsid w:val="00435797"/>
    <w:rsid w:val="00446B11"/>
    <w:rsid w:val="00460A92"/>
    <w:rsid w:val="00460DF9"/>
    <w:rsid w:val="00462990"/>
    <w:rsid w:val="004641E5"/>
    <w:rsid w:val="00465629"/>
    <w:rsid w:val="00471BA3"/>
    <w:rsid w:val="004841A1"/>
    <w:rsid w:val="0048662F"/>
    <w:rsid w:val="004900F6"/>
    <w:rsid w:val="004A3AF2"/>
    <w:rsid w:val="004B17AF"/>
    <w:rsid w:val="004B651C"/>
    <w:rsid w:val="004B7050"/>
    <w:rsid w:val="004D24B7"/>
    <w:rsid w:val="004E2C1C"/>
    <w:rsid w:val="004E70AD"/>
    <w:rsid w:val="004F5A49"/>
    <w:rsid w:val="005114AC"/>
    <w:rsid w:val="00517156"/>
    <w:rsid w:val="00520D0C"/>
    <w:rsid w:val="00521F20"/>
    <w:rsid w:val="00525DFE"/>
    <w:rsid w:val="00531262"/>
    <w:rsid w:val="00534874"/>
    <w:rsid w:val="00536759"/>
    <w:rsid w:val="005435C2"/>
    <w:rsid w:val="00547959"/>
    <w:rsid w:val="0055480E"/>
    <w:rsid w:val="0056558B"/>
    <w:rsid w:val="00566654"/>
    <w:rsid w:val="005754CA"/>
    <w:rsid w:val="00582C7E"/>
    <w:rsid w:val="00585A81"/>
    <w:rsid w:val="00586B0A"/>
    <w:rsid w:val="00586F6F"/>
    <w:rsid w:val="00592CED"/>
    <w:rsid w:val="00594E4D"/>
    <w:rsid w:val="0059534E"/>
    <w:rsid w:val="005A64FA"/>
    <w:rsid w:val="005B13B3"/>
    <w:rsid w:val="005B4578"/>
    <w:rsid w:val="005B581D"/>
    <w:rsid w:val="005B6919"/>
    <w:rsid w:val="005D627A"/>
    <w:rsid w:val="005D6896"/>
    <w:rsid w:val="005E35EB"/>
    <w:rsid w:val="005E4AB9"/>
    <w:rsid w:val="005E6814"/>
    <w:rsid w:val="005F1297"/>
    <w:rsid w:val="005F54DA"/>
    <w:rsid w:val="00601AFA"/>
    <w:rsid w:val="00605827"/>
    <w:rsid w:val="00615DF4"/>
    <w:rsid w:val="00620559"/>
    <w:rsid w:val="00626623"/>
    <w:rsid w:val="006302D9"/>
    <w:rsid w:val="00653555"/>
    <w:rsid w:val="00653BF1"/>
    <w:rsid w:val="0066137D"/>
    <w:rsid w:val="006631A8"/>
    <w:rsid w:val="00666C29"/>
    <w:rsid w:val="0066714D"/>
    <w:rsid w:val="006700D7"/>
    <w:rsid w:val="00673B41"/>
    <w:rsid w:val="00674EC9"/>
    <w:rsid w:val="006772F8"/>
    <w:rsid w:val="00690535"/>
    <w:rsid w:val="006923B7"/>
    <w:rsid w:val="006A1702"/>
    <w:rsid w:val="006A2DD1"/>
    <w:rsid w:val="006B6BBB"/>
    <w:rsid w:val="006E1A02"/>
    <w:rsid w:val="006F17CE"/>
    <w:rsid w:val="006F4EC5"/>
    <w:rsid w:val="006F78E6"/>
    <w:rsid w:val="00701F84"/>
    <w:rsid w:val="007107F5"/>
    <w:rsid w:val="007149A7"/>
    <w:rsid w:val="00715726"/>
    <w:rsid w:val="00735630"/>
    <w:rsid w:val="007424BC"/>
    <w:rsid w:val="00742AD8"/>
    <w:rsid w:val="0074310B"/>
    <w:rsid w:val="00744B79"/>
    <w:rsid w:val="00746836"/>
    <w:rsid w:val="00752B31"/>
    <w:rsid w:val="00760CFB"/>
    <w:rsid w:val="007637EA"/>
    <w:rsid w:val="00765EC2"/>
    <w:rsid w:val="00774005"/>
    <w:rsid w:val="00776057"/>
    <w:rsid w:val="00780FF8"/>
    <w:rsid w:val="00790432"/>
    <w:rsid w:val="00793ED4"/>
    <w:rsid w:val="007B31B4"/>
    <w:rsid w:val="007B436F"/>
    <w:rsid w:val="007B6FA9"/>
    <w:rsid w:val="007C543B"/>
    <w:rsid w:val="007D3AAA"/>
    <w:rsid w:val="007D6539"/>
    <w:rsid w:val="007E0B9E"/>
    <w:rsid w:val="00812880"/>
    <w:rsid w:val="00812F30"/>
    <w:rsid w:val="008153D8"/>
    <w:rsid w:val="008156CE"/>
    <w:rsid w:val="00815E1C"/>
    <w:rsid w:val="0083077F"/>
    <w:rsid w:val="00835D4A"/>
    <w:rsid w:val="00860EE7"/>
    <w:rsid w:val="00861473"/>
    <w:rsid w:val="00863A60"/>
    <w:rsid w:val="00865268"/>
    <w:rsid w:val="00870E4D"/>
    <w:rsid w:val="008852ED"/>
    <w:rsid w:val="00887363"/>
    <w:rsid w:val="00887CAB"/>
    <w:rsid w:val="0089428A"/>
    <w:rsid w:val="00894A31"/>
    <w:rsid w:val="008B2BC5"/>
    <w:rsid w:val="008C395F"/>
    <w:rsid w:val="008C51EA"/>
    <w:rsid w:val="008C5D72"/>
    <w:rsid w:val="008C6509"/>
    <w:rsid w:val="008D03D2"/>
    <w:rsid w:val="008E7626"/>
    <w:rsid w:val="008E7F40"/>
    <w:rsid w:val="008F0C1D"/>
    <w:rsid w:val="008F0EA9"/>
    <w:rsid w:val="008F1CD9"/>
    <w:rsid w:val="008F2461"/>
    <w:rsid w:val="009010B6"/>
    <w:rsid w:val="0091380B"/>
    <w:rsid w:val="00917A4F"/>
    <w:rsid w:val="0092062A"/>
    <w:rsid w:val="00921912"/>
    <w:rsid w:val="00922DCF"/>
    <w:rsid w:val="00923591"/>
    <w:rsid w:val="009347DC"/>
    <w:rsid w:val="00935D63"/>
    <w:rsid w:val="00936602"/>
    <w:rsid w:val="009471E7"/>
    <w:rsid w:val="00947223"/>
    <w:rsid w:val="00950D30"/>
    <w:rsid w:val="009513FC"/>
    <w:rsid w:val="00951460"/>
    <w:rsid w:val="009530F6"/>
    <w:rsid w:val="009569D3"/>
    <w:rsid w:val="00974558"/>
    <w:rsid w:val="00975AA6"/>
    <w:rsid w:val="009768DD"/>
    <w:rsid w:val="00976D3E"/>
    <w:rsid w:val="0099307C"/>
    <w:rsid w:val="009A13AB"/>
    <w:rsid w:val="009B0BA5"/>
    <w:rsid w:val="009B4A0B"/>
    <w:rsid w:val="009C1C78"/>
    <w:rsid w:val="009C685C"/>
    <w:rsid w:val="009D0F1B"/>
    <w:rsid w:val="009E39A2"/>
    <w:rsid w:val="009E4879"/>
    <w:rsid w:val="009F2F8F"/>
    <w:rsid w:val="009F72D4"/>
    <w:rsid w:val="00A0499B"/>
    <w:rsid w:val="00A05F0E"/>
    <w:rsid w:val="00A11D9B"/>
    <w:rsid w:val="00A11F3A"/>
    <w:rsid w:val="00A16720"/>
    <w:rsid w:val="00A24F9E"/>
    <w:rsid w:val="00A26792"/>
    <w:rsid w:val="00A30E17"/>
    <w:rsid w:val="00A373CD"/>
    <w:rsid w:val="00A45200"/>
    <w:rsid w:val="00A61F19"/>
    <w:rsid w:val="00A65442"/>
    <w:rsid w:val="00A776FD"/>
    <w:rsid w:val="00A80D0F"/>
    <w:rsid w:val="00A85CAC"/>
    <w:rsid w:val="00AA0641"/>
    <w:rsid w:val="00AC0C89"/>
    <w:rsid w:val="00AC13EF"/>
    <w:rsid w:val="00AC4C81"/>
    <w:rsid w:val="00AC6BF7"/>
    <w:rsid w:val="00AE6301"/>
    <w:rsid w:val="00AF44AC"/>
    <w:rsid w:val="00B00CBC"/>
    <w:rsid w:val="00B00CD8"/>
    <w:rsid w:val="00B04E4F"/>
    <w:rsid w:val="00B107CF"/>
    <w:rsid w:val="00B10959"/>
    <w:rsid w:val="00B120F7"/>
    <w:rsid w:val="00B20584"/>
    <w:rsid w:val="00B2144B"/>
    <w:rsid w:val="00B221D8"/>
    <w:rsid w:val="00B3171C"/>
    <w:rsid w:val="00B34D5E"/>
    <w:rsid w:val="00B36D0D"/>
    <w:rsid w:val="00B47521"/>
    <w:rsid w:val="00B50459"/>
    <w:rsid w:val="00B50C43"/>
    <w:rsid w:val="00B54ABF"/>
    <w:rsid w:val="00B5532A"/>
    <w:rsid w:val="00B56E5F"/>
    <w:rsid w:val="00B67EC9"/>
    <w:rsid w:val="00B74183"/>
    <w:rsid w:val="00BA3FAB"/>
    <w:rsid w:val="00BA4A36"/>
    <w:rsid w:val="00BB1B55"/>
    <w:rsid w:val="00BB44EB"/>
    <w:rsid w:val="00BD6F82"/>
    <w:rsid w:val="00C0436F"/>
    <w:rsid w:val="00C1354E"/>
    <w:rsid w:val="00C13F7A"/>
    <w:rsid w:val="00C20289"/>
    <w:rsid w:val="00C22CC2"/>
    <w:rsid w:val="00C34A6B"/>
    <w:rsid w:val="00C4042C"/>
    <w:rsid w:val="00C419EE"/>
    <w:rsid w:val="00C44139"/>
    <w:rsid w:val="00C46672"/>
    <w:rsid w:val="00C52F0B"/>
    <w:rsid w:val="00C534EE"/>
    <w:rsid w:val="00C6545E"/>
    <w:rsid w:val="00C74784"/>
    <w:rsid w:val="00C81D92"/>
    <w:rsid w:val="00C90E14"/>
    <w:rsid w:val="00C92F24"/>
    <w:rsid w:val="00C967BF"/>
    <w:rsid w:val="00CA3C0B"/>
    <w:rsid w:val="00CB2E23"/>
    <w:rsid w:val="00CB3857"/>
    <w:rsid w:val="00CB51E3"/>
    <w:rsid w:val="00CB57F3"/>
    <w:rsid w:val="00CB7941"/>
    <w:rsid w:val="00CC50D3"/>
    <w:rsid w:val="00CC730B"/>
    <w:rsid w:val="00CD426C"/>
    <w:rsid w:val="00CF0348"/>
    <w:rsid w:val="00CF1067"/>
    <w:rsid w:val="00CF22CD"/>
    <w:rsid w:val="00CF2AEF"/>
    <w:rsid w:val="00CF5C94"/>
    <w:rsid w:val="00CF62C4"/>
    <w:rsid w:val="00D0511C"/>
    <w:rsid w:val="00D330D7"/>
    <w:rsid w:val="00D34A72"/>
    <w:rsid w:val="00D37151"/>
    <w:rsid w:val="00D46D65"/>
    <w:rsid w:val="00D51153"/>
    <w:rsid w:val="00D51C8A"/>
    <w:rsid w:val="00D54002"/>
    <w:rsid w:val="00D55880"/>
    <w:rsid w:val="00D55FDA"/>
    <w:rsid w:val="00D57097"/>
    <w:rsid w:val="00D6205A"/>
    <w:rsid w:val="00D62F3D"/>
    <w:rsid w:val="00D657EB"/>
    <w:rsid w:val="00D7078B"/>
    <w:rsid w:val="00D71A8A"/>
    <w:rsid w:val="00D81418"/>
    <w:rsid w:val="00D90472"/>
    <w:rsid w:val="00D93B5D"/>
    <w:rsid w:val="00DA012B"/>
    <w:rsid w:val="00DA0559"/>
    <w:rsid w:val="00DA5901"/>
    <w:rsid w:val="00DA676B"/>
    <w:rsid w:val="00DB1C8C"/>
    <w:rsid w:val="00DB4355"/>
    <w:rsid w:val="00DC47F5"/>
    <w:rsid w:val="00DC5197"/>
    <w:rsid w:val="00DD68D9"/>
    <w:rsid w:val="00DE3DF0"/>
    <w:rsid w:val="00DE49D8"/>
    <w:rsid w:val="00DE5651"/>
    <w:rsid w:val="00DF10C6"/>
    <w:rsid w:val="00DF5FBC"/>
    <w:rsid w:val="00DF67E6"/>
    <w:rsid w:val="00DF7801"/>
    <w:rsid w:val="00E05218"/>
    <w:rsid w:val="00E1709D"/>
    <w:rsid w:val="00E17FD8"/>
    <w:rsid w:val="00E2157D"/>
    <w:rsid w:val="00E22451"/>
    <w:rsid w:val="00E23F81"/>
    <w:rsid w:val="00E24D05"/>
    <w:rsid w:val="00E31371"/>
    <w:rsid w:val="00E37C6B"/>
    <w:rsid w:val="00E4164F"/>
    <w:rsid w:val="00E46DC5"/>
    <w:rsid w:val="00E54B8B"/>
    <w:rsid w:val="00E566D2"/>
    <w:rsid w:val="00E626A3"/>
    <w:rsid w:val="00E65CD2"/>
    <w:rsid w:val="00E65DD5"/>
    <w:rsid w:val="00E66127"/>
    <w:rsid w:val="00E8018A"/>
    <w:rsid w:val="00E86C1C"/>
    <w:rsid w:val="00E92587"/>
    <w:rsid w:val="00E934E1"/>
    <w:rsid w:val="00E96742"/>
    <w:rsid w:val="00E96788"/>
    <w:rsid w:val="00EA1919"/>
    <w:rsid w:val="00EA5633"/>
    <w:rsid w:val="00EB5A32"/>
    <w:rsid w:val="00EB6085"/>
    <w:rsid w:val="00EC2CC4"/>
    <w:rsid w:val="00ED40BF"/>
    <w:rsid w:val="00EE16C7"/>
    <w:rsid w:val="00EE24D8"/>
    <w:rsid w:val="00EE4977"/>
    <w:rsid w:val="00EE5D4F"/>
    <w:rsid w:val="00EE77F0"/>
    <w:rsid w:val="00EE7E23"/>
    <w:rsid w:val="00EF0DD5"/>
    <w:rsid w:val="00EF1FC2"/>
    <w:rsid w:val="00EF7C37"/>
    <w:rsid w:val="00EF7DBE"/>
    <w:rsid w:val="00F0264A"/>
    <w:rsid w:val="00F16B77"/>
    <w:rsid w:val="00F25C90"/>
    <w:rsid w:val="00F333AC"/>
    <w:rsid w:val="00F37B83"/>
    <w:rsid w:val="00F43913"/>
    <w:rsid w:val="00F47DB8"/>
    <w:rsid w:val="00F569F4"/>
    <w:rsid w:val="00F61661"/>
    <w:rsid w:val="00F62916"/>
    <w:rsid w:val="00F8044A"/>
    <w:rsid w:val="00F831E3"/>
    <w:rsid w:val="00F83E7B"/>
    <w:rsid w:val="00F84EC3"/>
    <w:rsid w:val="00F85532"/>
    <w:rsid w:val="00F85D78"/>
    <w:rsid w:val="00F914CC"/>
    <w:rsid w:val="00F96F4D"/>
    <w:rsid w:val="00FA7BFD"/>
    <w:rsid w:val="00FC4503"/>
    <w:rsid w:val="00FD0A4F"/>
    <w:rsid w:val="00FD2553"/>
    <w:rsid w:val="00FD30CC"/>
    <w:rsid w:val="00FD68CB"/>
    <w:rsid w:val="00FE0EB9"/>
    <w:rsid w:val="00FF198C"/>
    <w:rsid w:val="00FF2F34"/>
    <w:rsid w:val="00FF5C22"/>
    <w:rsid w:val="01AAC0F2"/>
    <w:rsid w:val="038715D4"/>
    <w:rsid w:val="04760D43"/>
    <w:rsid w:val="07E072C2"/>
    <w:rsid w:val="092E84DD"/>
    <w:rsid w:val="0A96D555"/>
    <w:rsid w:val="0D165F16"/>
    <w:rsid w:val="0E3E57DD"/>
    <w:rsid w:val="143F55F6"/>
    <w:rsid w:val="1618EB06"/>
    <w:rsid w:val="2081AD73"/>
    <w:rsid w:val="21E71FEE"/>
    <w:rsid w:val="229E026D"/>
    <w:rsid w:val="2557ECD9"/>
    <w:rsid w:val="26C9F21B"/>
    <w:rsid w:val="29FF6DB4"/>
    <w:rsid w:val="2C424111"/>
    <w:rsid w:val="2CD830A6"/>
    <w:rsid w:val="2DB97720"/>
    <w:rsid w:val="2F4CF39F"/>
    <w:rsid w:val="347F76AD"/>
    <w:rsid w:val="3EE17931"/>
    <w:rsid w:val="416DF0CB"/>
    <w:rsid w:val="4345167B"/>
    <w:rsid w:val="46990387"/>
    <w:rsid w:val="471882B9"/>
    <w:rsid w:val="49948002"/>
    <w:rsid w:val="4BFDFC43"/>
    <w:rsid w:val="51387F06"/>
    <w:rsid w:val="567C35A5"/>
    <w:rsid w:val="56EF4012"/>
    <w:rsid w:val="57DA6E45"/>
    <w:rsid w:val="5849A177"/>
    <w:rsid w:val="5BAD12C7"/>
    <w:rsid w:val="5C7DBAC6"/>
    <w:rsid w:val="5D055141"/>
    <w:rsid w:val="5DA65683"/>
    <w:rsid w:val="5E6725DD"/>
    <w:rsid w:val="617B7FEF"/>
    <w:rsid w:val="68890E59"/>
    <w:rsid w:val="68F7794B"/>
    <w:rsid w:val="6C40A5C9"/>
    <w:rsid w:val="6C79F83F"/>
    <w:rsid w:val="6F466B92"/>
    <w:rsid w:val="70861F23"/>
    <w:rsid w:val="721882D9"/>
    <w:rsid w:val="7481A30A"/>
    <w:rsid w:val="7A057D65"/>
    <w:rsid w:val="7F41C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2BE61"/>
  <w15:chartTrackingRefBased/>
  <w15:docId w15:val="{4DEF7AB3-D4A8-4D01-ADFB-157C0F8D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0D7"/>
    <w:rPr>
      <w:sz w:val="24"/>
      <w:szCs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0"/>
    </w:rPr>
  </w:style>
  <w:style w:type="paragraph" w:styleId="BodyText">
    <w:name w:val="Body Text"/>
    <w:basedOn w:val="Normal"/>
    <w:rPr>
      <w:sz w:val="3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Subtitle">
    <w:name w:val="Subtitle"/>
    <w:basedOn w:val="Normal"/>
    <w:qFormat/>
    <w:pPr>
      <w:jc w:val="center"/>
    </w:pPr>
    <w:rPr>
      <w:b/>
      <w:bCs/>
      <w:i/>
      <w:iCs/>
      <w:sz w:val="32"/>
    </w:rPr>
  </w:style>
  <w:style w:type="table" w:styleId="TableGrid">
    <w:name w:val="Table Grid"/>
    <w:basedOn w:val="TableNormal"/>
    <w:uiPriority w:val="39"/>
    <w:rsid w:val="00976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A388A"/>
    <w:rPr>
      <w:rFonts w:ascii="Tahoma" w:hAnsi="Tahoma" w:cs="Tahoma"/>
      <w:sz w:val="16"/>
      <w:szCs w:val="16"/>
    </w:rPr>
  </w:style>
  <w:style w:type="character" w:customStyle="1" w:styleId="BalloonTextChar">
    <w:name w:val="Balloon Text Char"/>
    <w:link w:val="BalloonText"/>
    <w:rsid w:val="003A388A"/>
    <w:rPr>
      <w:rFonts w:ascii="Tahoma" w:hAnsi="Tahoma" w:cs="Tahoma"/>
      <w:sz w:val="16"/>
      <w:szCs w:val="16"/>
    </w:rPr>
  </w:style>
  <w:style w:type="character" w:customStyle="1" w:styleId="FooterChar">
    <w:name w:val="Footer Char"/>
    <w:link w:val="Footer"/>
    <w:uiPriority w:val="99"/>
    <w:rsid w:val="00FD68CB"/>
    <w:rPr>
      <w:sz w:val="24"/>
      <w:szCs w:val="24"/>
    </w:rPr>
  </w:style>
  <w:style w:type="character" w:styleId="Hyperlink">
    <w:name w:val="Hyperlink"/>
    <w:rsid w:val="00446B11"/>
    <w:rPr>
      <w:color w:val="0000FF"/>
      <w:u w:val="single"/>
    </w:rPr>
  </w:style>
  <w:style w:type="paragraph" w:styleId="ListParagraph">
    <w:name w:val="List Paragraph"/>
    <w:basedOn w:val="Normal"/>
    <w:uiPriority w:val="34"/>
    <w:qFormat/>
    <w:rsid w:val="00446B11"/>
    <w:pPr>
      <w:ind w:left="720"/>
      <w:contextualSpacing/>
    </w:pPr>
  </w:style>
  <w:style w:type="table" w:customStyle="1" w:styleId="TableGrid1">
    <w:name w:val="Table Grid1"/>
    <w:basedOn w:val="TableNormal"/>
    <w:next w:val="TableGrid"/>
    <w:uiPriority w:val="39"/>
    <w:rsid w:val="001B783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44B79"/>
    <w:rPr>
      <w:color w:val="954F72"/>
      <w:u w:val="single"/>
    </w:rPr>
  </w:style>
  <w:style w:type="character" w:styleId="Mention">
    <w:name w:val="Mention"/>
    <w:uiPriority w:val="99"/>
    <w:semiHidden/>
    <w:unhideWhenUsed/>
    <w:rsid w:val="00744B79"/>
    <w:rPr>
      <w:color w:val="2B579A"/>
      <w:shd w:val="clear" w:color="auto" w:fill="E6E6E6"/>
    </w:rPr>
  </w:style>
  <w:style w:type="character" w:styleId="CommentReference">
    <w:name w:val="annotation reference"/>
    <w:basedOn w:val="DefaultParagraphFont"/>
    <w:rsid w:val="00C419EE"/>
    <w:rPr>
      <w:sz w:val="16"/>
      <w:szCs w:val="16"/>
    </w:rPr>
  </w:style>
  <w:style w:type="paragraph" w:styleId="CommentText">
    <w:name w:val="annotation text"/>
    <w:basedOn w:val="Normal"/>
    <w:link w:val="CommentTextChar"/>
    <w:rsid w:val="00C419EE"/>
    <w:rPr>
      <w:sz w:val="20"/>
      <w:szCs w:val="20"/>
    </w:rPr>
  </w:style>
  <w:style w:type="character" w:customStyle="1" w:styleId="CommentTextChar">
    <w:name w:val="Comment Text Char"/>
    <w:basedOn w:val="DefaultParagraphFont"/>
    <w:link w:val="CommentText"/>
    <w:rsid w:val="00C419EE"/>
  </w:style>
  <w:style w:type="paragraph" w:styleId="CommentSubject">
    <w:name w:val="annotation subject"/>
    <w:basedOn w:val="CommentText"/>
    <w:next w:val="CommentText"/>
    <w:link w:val="CommentSubjectChar"/>
    <w:rsid w:val="00C419EE"/>
    <w:rPr>
      <w:b/>
      <w:bCs/>
    </w:rPr>
  </w:style>
  <w:style w:type="character" w:customStyle="1" w:styleId="CommentSubjectChar">
    <w:name w:val="Comment Subject Char"/>
    <w:basedOn w:val="CommentTextChar"/>
    <w:link w:val="CommentSubject"/>
    <w:rsid w:val="00C419EE"/>
    <w:rPr>
      <w:b/>
      <w:bCs/>
    </w:rPr>
  </w:style>
  <w:style w:type="table" w:customStyle="1" w:styleId="TableGrid2">
    <w:name w:val="Table Grid2"/>
    <w:basedOn w:val="TableNormal"/>
    <w:next w:val="TableGrid"/>
    <w:uiPriority w:val="39"/>
    <w:rsid w:val="0043579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C3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aulding.k12.ga.us/Page/38559" TargetMode="External"/><Relationship Id="rId18" Type="http://schemas.openxmlformats.org/officeDocument/2006/relationships/hyperlink" Target="https://apps.gsfc.org/securenextgen/dsp_accel_course_listings.cf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auldingcountyschool-my.sharepoint.com/sgoethe/AppData/Local/Microsoft/Windows/Temporary%20Internet%20Files/Content.Outlook/TXT7EL1S/GAFutures.org" TargetMode="External"/><Relationship Id="rId2" Type="http://schemas.openxmlformats.org/officeDocument/2006/relationships/customXml" Target="../customXml/item2.xml"/><Relationship Id="rId16" Type="http://schemas.openxmlformats.org/officeDocument/2006/relationships/hyperlink" Target="http://www.gatracs.org"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https://www.paulding.k12.ga.us/cms/lib/GA01903603/Centricity/Template/GlobalAssets/images/logo/logopretty2ada935e171290803f981ac4da54f236a9de41066b575a1af8ca0985188516b00.png"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_dlc_DocId xmlns="855bedaa-2d60-480d-81e4-75fe5881734a">PCSDDOC-1573500842-1840599</_dlc_DocId>
    <_dlc_DocIdUrl xmlns="855bedaa-2d60-480d-81e4-75fe5881734a">
      <Url>https://pauldingcountyschool.sharepoint.com/sites/DocumentCenter/_layouts/15/DocIdRedir.aspx?ID=PCSDDOC-1573500842-1840599</Url>
      <Description>PCSDDOC-1573500842-1840599</Description>
    </_dlc_DocIdUrl>
    <Image xmlns="89fa53aa-3fbc-4de2-8906-89361990ec1a" xsi:nil="true"/>
    <CourseDescription xmlns="89fa53aa-3fbc-4de2-8906-89361990ec1a" xsi:nil="true"/>
    <TaxCatchAll xmlns="855bedaa-2d60-480d-81e4-75fe5881734a" xsi:nil="true"/>
    <lcf76f155ced4ddcb4097134ff3c332f xmlns="89fa53aa-3fbc-4de2-8906-89361990ec1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BDF300C9C16D545A9D3481395BEAA0E" ma:contentTypeVersion="686" ma:contentTypeDescription="Create a new document." ma:contentTypeScope="" ma:versionID="6e217f2eb82b8ba0f27e48906b43512f">
  <xsd:schema xmlns:xsd="http://www.w3.org/2001/XMLSchema" xmlns:xs="http://www.w3.org/2001/XMLSchema" xmlns:p="http://schemas.microsoft.com/office/2006/metadata/properties" xmlns:ns1="http://schemas.microsoft.com/sharepoint/v3" xmlns:ns2="855bedaa-2d60-480d-81e4-75fe5881734a" xmlns:ns3="89fa53aa-3fbc-4de2-8906-89361990ec1a" xmlns:ns4="http://schemas.microsoft.com/sharepoint/v4" targetNamespace="http://schemas.microsoft.com/office/2006/metadata/properties" ma:root="true" ma:fieldsID="255debde0cb6e3b43e3607a1e00ad60c" ns1:_="" ns2:_="" ns3:_="" ns4:_="">
    <xsd:import namespace="http://schemas.microsoft.com/sharepoint/v3"/>
    <xsd:import namespace="855bedaa-2d60-480d-81e4-75fe5881734a"/>
    <xsd:import namespace="89fa53aa-3fbc-4de2-8906-89361990ec1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4:IconOverlay" minOccurs="0"/>
                <xsd:element ref="ns3:MediaServiceAutoKeyPoints" minOccurs="0"/>
                <xsd:element ref="ns3:MediaServiceKeyPoints" minOccurs="0"/>
                <xsd:element ref="ns3:MediaLengthInSeconds" minOccurs="0"/>
                <xsd:element ref="ns3:CourseDescription" minOccurs="0"/>
                <xsd:element ref="ns3:Image"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description="" ma:hidden="true" ma:internalName="_ip_UnifiedCompliancePolicyProperties">
      <xsd:simpleType>
        <xsd:restriction base="dms:Note"/>
      </xsd:simpleType>
    </xsd:element>
    <xsd:element name="_ip_UnifiedCompliancePolicyUIAction" ma:index="1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bedaa-2d60-480d-81e4-75fe588173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31" nillable="true" ma:displayName="Taxonomy Catch All Column" ma:hidden="true" ma:list="{2ca53428-dd6f-42ce-a2de-d8a4d040c2f2}" ma:internalName="TaxCatchAll" ma:showField="CatchAllData" ma:web="855bedaa-2d60-480d-81e4-75fe588173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fa53aa-3fbc-4de2-8906-89361990ec1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CourseDescription" ma:index="27" nillable="true" ma:displayName="Description" ma:format="Dropdown" ma:internalName="CourseDescription">
      <xsd:simpleType>
        <xsd:restriction base="dms:Text">
          <xsd:maxLength value="255"/>
        </xsd:restriction>
      </xsd:simpleType>
    </xsd:element>
    <xsd:element name="Image" ma:index="28" nillable="true" ma:displayName="Image" ma:format="Thumbnail" ma:internalName="Imag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979b9d58-1c66-46c5-bdaf-13c47b7575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40386-3428-4E64-B6AD-CDECCA2F8AB3}">
  <ds:schemaRefs>
    <ds:schemaRef ds:uri="http://schemas.microsoft.com/office/2006/metadata/longProperties"/>
  </ds:schemaRefs>
</ds:datastoreItem>
</file>

<file path=customXml/itemProps2.xml><?xml version="1.0" encoding="utf-8"?>
<ds:datastoreItem xmlns:ds="http://schemas.openxmlformats.org/officeDocument/2006/customXml" ds:itemID="{5C96228F-71C3-405C-A698-B78CFD5F2734}">
  <ds:schemaRefs>
    <ds:schemaRef ds:uri="http://schemas.microsoft.com/sharepoint/events"/>
  </ds:schemaRefs>
</ds:datastoreItem>
</file>

<file path=customXml/itemProps3.xml><?xml version="1.0" encoding="utf-8"?>
<ds:datastoreItem xmlns:ds="http://schemas.openxmlformats.org/officeDocument/2006/customXml" ds:itemID="{C8C29DEE-9BAF-4266-AF54-7620C1539484}">
  <ds:schemaRefs>
    <ds:schemaRef ds:uri="http://schemas.microsoft.com/sharepoint/v3/contenttype/forms"/>
  </ds:schemaRefs>
</ds:datastoreItem>
</file>

<file path=customXml/itemProps4.xml><?xml version="1.0" encoding="utf-8"?>
<ds:datastoreItem xmlns:ds="http://schemas.openxmlformats.org/officeDocument/2006/customXml" ds:itemID="{336143F5-01A1-488B-B639-16B67983BBF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855bedaa-2d60-480d-81e4-75fe5881734a"/>
    <ds:schemaRef ds:uri="89fa53aa-3fbc-4de2-8906-89361990ec1a"/>
  </ds:schemaRefs>
</ds:datastoreItem>
</file>

<file path=customXml/itemProps5.xml><?xml version="1.0" encoding="utf-8"?>
<ds:datastoreItem xmlns:ds="http://schemas.openxmlformats.org/officeDocument/2006/customXml" ds:itemID="{C0118DD2-4075-4260-AC72-67690E52E9B8}"/>
</file>

<file path=customXml/itemProps6.xml><?xml version="1.0" encoding="utf-8"?>
<ds:datastoreItem xmlns:ds="http://schemas.openxmlformats.org/officeDocument/2006/customXml" ds:itemID="{EFAD3C35-75F1-446D-B947-8F63F07BB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4261</Words>
  <Characters>24289</Characters>
  <Application>Microsoft Office Word</Application>
  <DocSecurity>0</DocSecurity>
  <Lines>202</Lines>
  <Paragraphs>56</Paragraphs>
  <ScaleCrop>false</ScaleCrop>
  <Company/>
  <LinksUpToDate>false</LinksUpToDate>
  <CharactersWithSpaces>28494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Cobb High School</dc:title>
  <dc:subject/>
  <dc:creator>A. Student Cobb County School</dc:creator>
  <cp:keywords/>
  <dc:description/>
  <cp:lastModifiedBy>Alan S. Daws</cp:lastModifiedBy>
  <cp:revision>84</cp:revision>
  <cp:lastPrinted>2025-02-10T14:20:00Z</cp:lastPrinted>
  <dcterms:created xsi:type="dcterms:W3CDTF">2021-01-29T20:49:00Z</dcterms:created>
  <dcterms:modified xsi:type="dcterms:W3CDTF">2025-02-10T14:22:00Z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PCSDDOC-1573500842-1361709</vt:lpwstr>
  </property>
  <property fmtid="{D5CDD505-2E9C-101B-9397-08002B2CF9AE}" pid="3" name="_dlc_DocIdItemGuid">
    <vt:lpwstr>f27f5391-cf50-4047-953f-b0558eade049</vt:lpwstr>
  </property>
  <property fmtid="{D5CDD505-2E9C-101B-9397-08002B2CF9AE}" pid="4" name="_dlc_DocIdUrl">
    <vt:lpwstr>https://pauldingcountyschool.sharepoint.com/sites/DocumentCenter/_layouts/15/DocIdRedir.aspx?ID=PCSDDOC-1573500842-1361709, PCSDDOC-1573500842-1361709</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IconOverlay">
    <vt:lpwstr/>
  </property>
  <property fmtid="{D5CDD505-2E9C-101B-9397-08002B2CF9AE}" pid="8" name="ContentTypeId">
    <vt:lpwstr>0x0101008BDF300C9C16D545A9D3481395BEAA0E</vt:lpwstr>
  </property>
  <property fmtid="{D5CDD505-2E9C-101B-9397-08002B2CF9AE}" pid="9" name="MediaServiceImageTags">
    <vt:lpwstr/>
  </property>
</Properties>
</file>